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D" w:rsidRDefault="00315BCD">
      <w:r>
        <w:t>Vous avez intégré l’équipe comptable de la société LES PROS DU JOUET, grossiste en jeux et jouets.</w:t>
      </w:r>
    </w:p>
    <w:p w:rsidR="00315BCD" w:rsidRPr="00677D92" w:rsidRDefault="00315BCD">
      <w:pPr>
        <w:rPr>
          <w:b/>
        </w:rPr>
      </w:pPr>
      <w:r w:rsidRPr="00677D92">
        <w:rPr>
          <w:b/>
        </w:rPr>
        <w:t>1</w:t>
      </w:r>
      <w:r w:rsidRPr="00677D92">
        <w:rPr>
          <w:b/>
          <w:vertAlign w:val="superscript"/>
        </w:rPr>
        <w:t>ère</w:t>
      </w:r>
      <w:r w:rsidRPr="00677D92">
        <w:rPr>
          <w:b/>
        </w:rPr>
        <w:t xml:space="preserve"> partie : contrôle des comptes clients</w:t>
      </w:r>
    </w:p>
    <w:p w:rsidR="00315BCD" w:rsidRDefault="00315BCD">
      <w:r>
        <w:t xml:space="preserve">L’assistante comptable vous remet un extrait des comptes clients pour le mois de septembre </w:t>
      </w:r>
      <w:r w:rsidR="00B050E0">
        <w:t>(document 1)</w:t>
      </w:r>
      <w:r>
        <w:t>.</w:t>
      </w:r>
    </w:p>
    <w:p w:rsidR="00315BCD" w:rsidRDefault="00315BCD">
      <w:r>
        <w:t>Les clients paient par lettre de change relevé (LCR)  à la fin du mois ou par chèque. Les conditions commerciales peuvent prévoir un escompte</w:t>
      </w:r>
      <w:r w:rsidR="00883EAD">
        <w:t xml:space="preserve"> de 1 %</w:t>
      </w:r>
      <w:r>
        <w:t>, net de taxe, en cas de règlement au comptant.</w:t>
      </w:r>
    </w:p>
    <w:p w:rsidR="00315BCD" w:rsidRDefault="00315BCD">
      <w:r>
        <w:t>Si le client arrondi son règlement, le compte doit être soldé sans reporter l’arrondi sur la facturation suivante.</w:t>
      </w:r>
    </w:p>
    <w:p w:rsidR="00315BCD" w:rsidRPr="00B050E0" w:rsidRDefault="00315BCD" w:rsidP="00315BCD">
      <w:pPr>
        <w:pStyle w:val="Paragraphedeliste"/>
        <w:numPr>
          <w:ilvl w:val="0"/>
          <w:numId w:val="1"/>
        </w:numPr>
        <w:rPr>
          <w:b/>
        </w:rPr>
      </w:pPr>
      <w:r w:rsidRPr="00B050E0">
        <w:rPr>
          <w:b/>
        </w:rPr>
        <w:t>Compléter le tableau d’analyse des créances clients</w:t>
      </w:r>
      <w:r w:rsidR="006F7C33">
        <w:rPr>
          <w:b/>
        </w:rPr>
        <w:t xml:space="preserve"> (annexe A)</w:t>
      </w:r>
      <w:r w:rsidR="002A7EB2">
        <w:rPr>
          <w:b/>
        </w:rPr>
        <w:t>.</w:t>
      </w:r>
    </w:p>
    <w:p w:rsidR="002D5275" w:rsidRPr="006F7C33" w:rsidRDefault="00315BCD" w:rsidP="00315BCD">
      <w:pPr>
        <w:pStyle w:val="Paragraphedeliste"/>
        <w:numPr>
          <w:ilvl w:val="0"/>
          <w:numId w:val="1"/>
        </w:numPr>
      </w:pPr>
      <w:r w:rsidRPr="00F86930">
        <w:rPr>
          <w:b/>
        </w:rPr>
        <w:t>Comptabiliser les écritures de régula</w:t>
      </w:r>
      <w:r w:rsidR="006F7C33" w:rsidRPr="00F86930">
        <w:rPr>
          <w:b/>
        </w:rPr>
        <w:t>risation</w:t>
      </w:r>
      <w:r w:rsidR="006F7C33" w:rsidRPr="006F7C33">
        <w:t xml:space="preserve"> à la date du règlement et </w:t>
      </w:r>
      <w:r w:rsidRPr="006F7C33">
        <w:t xml:space="preserve"> au journal de banque. Le libellé comporte le nom du client et le numéro de la facture et du règlement.</w:t>
      </w:r>
    </w:p>
    <w:p w:rsidR="00315BCD" w:rsidRPr="00677D92" w:rsidRDefault="002D5275">
      <w:pPr>
        <w:rPr>
          <w:b/>
        </w:rPr>
      </w:pPr>
      <w:r w:rsidRPr="00677D92">
        <w:rPr>
          <w:b/>
        </w:rPr>
        <w:t>2</w:t>
      </w:r>
      <w:r w:rsidRPr="00677D92">
        <w:rPr>
          <w:b/>
          <w:vertAlign w:val="superscript"/>
        </w:rPr>
        <w:t>ème</w:t>
      </w:r>
      <w:r w:rsidRPr="00677D92">
        <w:rPr>
          <w:b/>
        </w:rPr>
        <w:t xml:space="preserve"> partie : Comptabilisation des achats</w:t>
      </w:r>
      <w:r w:rsidR="00AE5C51">
        <w:rPr>
          <w:b/>
        </w:rPr>
        <w:t xml:space="preserve"> et de la trésorerie</w:t>
      </w:r>
    </w:p>
    <w:p w:rsidR="002D5275" w:rsidRPr="00677D92" w:rsidRDefault="002D5275">
      <w:pPr>
        <w:rPr>
          <w:u w:val="single"/>
        </w:rPr>
      </w:pPr>
      <w:r w:rsidRPr="00677D92">
        <w:rPr>
          <w:u w:val="single"/>
        </w:rPr>
        <w:t>Extrait du plan de comptes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401 ou 411 + 3 premières lettres de la raison sociale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607100 Achats France</w:t>
      </w:r>
    </w:p>
    <w:p w:rsidR="002D5275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607200 Achats Union Européenne</w:t>
      </w:r>
    </w:p>
    <w:p w:rsidR="00F86930" w:rsidRDefault="00F86930" w:rsidP="002D5275">
      <w:pPr>
        <w:spacing w:after="0"/>
        <w:rPr>
          <w:sz w:val="20"/>
          <w:szCs w:val="20"/>
        </w:rPr>
      </w:pPr>
      <w:r>
        <w:rPr>
          <w:sz w:val="20"/>
          <w:szCs w:val="20"/>
        </w:rPr>
        <w:t>707100 Ventes France</w:t>
      </w:r>
    </w:p>
    <w:p w:rsidR="00F86930" w:rsidRPr="0017728F" w:rsidRDefault="00F86930" w:rsidP="002D5275">
      <w:pPr>
        <w:spacing w:after="0"/>
        <w:rPr>
          <w:sz w:val="20"/>
          <w:szCs w:val="20"/>
        </w:rPr>
      </w:pPr>
      <w:r>
        <w:rPr>
          <w:sz w:val="20"/>
          <w:szCs w:val="20"/>
        </w:rPr>
        <w:t>707200 Ventes Union Européenne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445200 TVA due UE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445661 TVA déductible France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445662 TVA déductible UE</w:t>
      </w:r>
    </w:p>
    <w:p w:rsidR="002D5275" w:rsidRPr="0017728F" w:rsidRDefault="002D5275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445710 TVA collectée</w:t>
      </w:r>
    </w:p>
    <w:p w:rsidR="00B050E0" w:rsidRPr="0017728F" w:rsidRDefault="00B050E0" w:rsidP="002D5275">
      <w:pPr>
        <w:spacing w:after="0"/>
        <w:rPr>
          <w:sz w:val="20"/>
          <w:szCs w:val="20"/>
        </w:rPr>
      </w:pPr>
      <w:r w:rsidRPr="0017728F">
        <w:rPr>
          <w:sz w:val="20"/>
          <w:szCs w:val="20"/>
        </w:rPr>
        <w:t>Autres comptes : utiliser le plan comptable général</w:t>
      </w:r>
    </w:p>
    <w:p w:rsidR="0017728F" w:rsidRDefault="0017728F" w:rsidP="002D5275">
      <w:pPr>
        <w:spacing w:after="0"/>
      </w:pPr>
    </w:p>
    <w:p w:rsidR="00B050E0" w:rsidRDefault="0017728F" w:rsidP="002D5275">
      <w:pPr>
        <w:spacing w:after="0"/>
      </w:pPr>
      <w:r>
        <w:t xml:space="preserve">L’assistante comptable vous remet </w:t>
      </w:r>
      <w:r w:rsidR="00A729A1">
        <w:t>4</w:t>
      </w:r>
      <w:r>
        <w:t xml:space="preserve"> factures d’achat non comptabilisées (document 2)</w:t>
      </w:r>
      <w:r w:rsidR="00A729A1">
        <w:t xml:space="preserve"> </w:t>
      </w:r>
    </w:p>
    <w:p w:rsidR="00A729A1" w:rsidRDefault="00A729A1" w:rsidP="002D5275">
      <w:pPr>
        <w:spacing w:after="0"/>
      </w:pPr>
    </w:p>
    <w:p w:rsidR="002D5275" w:rsidRDefault="002D5275" w:rsidP="002D5275">
      <w:pPr>
        <w:pStyle w:val="Paragraphedeliste"/>
        <w:numPr>
          <w:ilvl w:val="0"/>
          <w:numId w:val="1"/>
        </w:numPr>
        <w:rPr>
          <w:b/>
        </w:rPr>
      </w:pPr>
      <w:r w:rsidRPr="00B050E0">
        <w:rPr>
          <w:b/>
        </w:rPr>
        <w:t xml:space="preserve">Comptabiliser les </w:t>
      </w:r>
      <w:r w:rsidR="00A729A1">
        <w:rPr>
          <w:b/>
        </w:rPr>
        <w:t>4</w:t>
      </w:r>
      <w:r w:rsidR="00B050E0" w:rsidRPr="00B050E0">
        <w:rPr>
          <w:b/>
        </w:rPr>
        <w:t xml:space="preserve"> </w:t>
      </w:r>
      <w:r w:rsidRPr="00B050E0">
        <w:rPr>
          <w:b/>
        </w:rPr>
        <w:t xml:space="preserve">factures </w:t>
      </w:r>
      <w:r w:rsidR="00B050E0" w:rsidRPr="00B050E0">
        <w:rPr>
          <w:b/>
        </w:rPr>
        <w:t>d’achat</w:t>
      </w:r>
      <w:r w:rsidR="00A729A1">
        <w:rPr>
          <w:b/>
        </w:rPr>
        <w:t xml:space="preserve"> après avoir complété le tableau d’analyse fiscale pour les factures relatives aux frais généraux (annexe B)</w:t>
      </w:r>
      <w:r w:rsidR="0072051A">
        <w:rPr>
          <w:b/>
        </w:rPr>
        <w:t>.</w:t>
      </w:r>
    </w:p>
    <w:p w:rsidR="00AE5C51" w:rsidRPr="0017728F" w:rsidRDefault="00E4544B" w:rsidP="00AE5C51">
      <w:r w:rsidRPr="00E4544B">
        <w:rPr>
          <w:b/>
        </w:rPr>
        <w:pict>
          <v:oval id="_x0000_s1029" style="position:absolute;margin-left:279.8pt;margin-top:38.85pt;width:42pt;height:22.5pt;z-index:251661312" filled="f" strokeweight="4.5pt">
            <v:shadow opacity=".5" offset="6pt,-6pt"/>
          </v:oval>
        </w:pict>
      </w:r>
      <w:r w:rsidR="00AE5C51" w:rsidRPr="0017728F">
        <w:t>Vous consultez le compte bancaire en ligne</w:t>
      </w:r>
      <w:r w:rsidR="0017728F" w:rsidRPr="0017728F">
        <w:t xml:space="preserve"> (document 3)</w:t>
      </w:r>
      <w:r w:rsidR="00AE5C51" w:rsidRPr="0017728F">
        <w:t>. Vous avez pointé les opérations déjà comptabilisées.</w:t>
      </w:r>
    </w:p>
    <w:p w:rsidR="00AE5C51" w:rsidRPr="00AE5C51" w:rsidRDefault="00AE5C51" w:rsidP="0017728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Comptabil</w:t>
      </w:r>
      <w:r w:rsidR="0017728F">
        <w:rPr>
          <w:b/>
        </w:rPr>
        <w:t xml:space="preserve">iser les mouvements comptables entourés </w:t>
      </w:r>
      <w:r w:rsidR="00F86930">
        <w:rPr>
          <w:b/>
        </w:rPr>
        <w:tab/>
      </w:r>
      <w:r w:rsidR="00F86930">
        <w:rPr>
          <w:b/>
        </w:rPr>
        <w:tab/>
        <w:t xml:space="preserve"> </w:t>
      </w:r>
      <w:r w:rsidR="0017728F">
        <w:rPr>
          <w:b/>
        </w:rPr>
        <w:t>qui correspondent aux opérations non pointées.</w:t>
      </w:r>
    </w:p>
    <w:p w:rsidR="002D5275" w:rsidRPr="00C7044A" w:rsidRDefault="002D5275" w:rsidP="002D5275">
      <w:pPr>
        <w:rPr>
          <w:b/>
        </w:rPr>
      </w:pPr>
      <w:r w:rsidRPr="00C7044A">
        <w:rPr>
          <w:b/>
        </w:rPr>
        <w:t>3</w:t>
      </w:r>
      <w:r w:rsidRPr="00C7044A">
        <w:rPr>
          <w:b/>
          <w:vertAlign w:val="superscript"/>
        </w:rPr>
        <w:t>ème</w:t>
      </w:r>
      <w:r w:rsidRPr="00C7044A">
        <w:rPr>
          <w:b/>
        </w:rPr>
        <w:t xml:space="preserve"> partie : Déclaration de TVA</w:t>
      </w:r>
    </w:p>
    <w:p w:rsidR="00C7044A" w:rsidRDefault="00380255" w:rsidP="00C7044A">
      <w:r>
        <w:t>Vous disposez de la balance comptable du mois de décembre</w:t>
      </w:r>
      <w:r w:rsidR="00B050E0">
        <w:t xml:space="preserve"> (document </w:t>
      </w:r>
      <w:r w:rsidR="0017728F">
        <w:t>4</w:t>
      </w:r>
      <w:r w:rsidR="00B050E0">
        <w:t>)</w:t>
      </w:r>
      <w:r>
        <w:t>.</w:t>
      </w:r>
    </w:p>
    <w:p w:rsidR="00380255" w:rsidRPr="00B050E0" w:rsidRDefault="00380255" w:rsidP="00C7044A">
      <w:pPr>
        <w:pStyle w:val="Paragraphedeliste"/>
        <w:numPr>
          <w:ilvl w:val="0"/>
          <w:numId w:val="1"/>
        </w:numPr>
        <w:rPr>
          <w:b/>
        </w:rPr>
      </w:pPr>
      <w:r w:rsidRPr="00B050E0">
        <w:rPr>
          <w:b/>
        </w:rPr>
        <w:t>Télé</w:t>
      </w:r>
      <w:r w:rsidR="00C7044A" w:rsidRPr="00B050E0">
        <w:rPr>
          <w:b/>
        </w:rPr>
        <w:t xml:space="preserve"> </w:t>
      </w:r>
      <w:r w:rsidRPr="00B050E0">
        <w:rPr>
          <w:b/>
        </w:rPr>
        <w:t>déclarer la TVA</w:t>
      </w:r>
      <w:r w:rsidR="00A0592F">
        <w:rPr>
          <w:b/>
        </w:rPr>
        <w:t xml:space="preserve"> (annexe </w:t>
      </w:r>
      <w:r w:rsidR="00A729A1">
        <w:rPr>
          <w:b/>
        </w:rPr>
        <w:t>C</w:t>
      </w:r>
      <w:r w:rsidR="00A0592F">
        <w:rPr>
          <w:b/>
        </w:rPr>
        <w:t>)</w:t>
      </w:r>
      <w:r w:rsidRPr="00B050E0">
        <w:rPr>
          <w:b/>
        </w:rPr>
        <w:t>.</w:t>
      </w:r>
    </w:p>
    <w:p w:rsidR="00173BED" w:rsidRPr="00A0592F" w:rsidRDefault="00380255" w:rsidP="00380255">
      <w:pPr>
        <w:pStyle w:val="Paragraphedeliste"/>
        <w:numPr>
          <w:ilvl w:val="0"/>
          <w:numId w:val="1"/>
        </w:numPr>
      </w:pPr>
      <w:r w:rsidRPr="00B050E0">
        <w:rPr>
          <w:b/>
        </w:rPr>
        <w:t xml:space="preserve">Liquider les comptes de </w:t>
      </w:r>
      <w:r w:rsidRPr="00A0592F">
        <w:rPr>
          <w:b/>
        </w:rPr>
        <w:t>TVA</w:t>
      </w:r>
      <w:r w:rsidR="00A0592F" w:rsidRPr="00A0592F">
        <w:t xml:space="preserve"> (au dernier jour du mois et au journal des opérations diverses)</w:t>
      </w:r>
      <w:r w:rsidRPr="00A0592F">
        <w:t>.</w:t>
      </w:r>
    </w:p>
    <w:p w:rsidR="00A729A1" w:rsidRDefault="00A729A1">
      <w:pPr>
        <w:rPr>
          <w:b/>
        </w:rPr>
      </w:pPr>
      <w:r>
        <w:rPr>
          <w:b/>
        </w:rPr>
        <w:br w:type="page"/>
      </w:r>
    </w:p>
    <w:p w:rsidR="00B050E0" w:rsidRPr="00B050E0" w:rsidRDefault="00B050E0">
      <w:pPr>
        <w:rPr>
          <w:b/>
        </w:rPr>
      </w:pPr>
      <w:r w:rsidRPr="00B050E0">
        <w:rPr>
          <w:b/>
        </w:rPr>
        <w:lastRenderedPageBreak/>
        <w:t>4</w:t>
      </w:r>
      <w:r w:rsidRPr="00B050E0">
        <w:rPr>
          <w:b/>
          <w:vertAlign w:val="superscript"/>
        </w:rPr>
        <w:t>ème</w:t>
      </w:r>
      <w:r w:rsidRPr="00B050E0">
        <w:rPr>
          <w:b/>
        </w:rPr>
        <w:t xml:space="preserve"> partie : Gestion des immobilisations</w:t>
      </w:r>
    </w:p>
    <w:p w:rsidR="009F2CD3" w:rsidRDefault="00B050E0" w:rsidP="009F2CD3">
      <w:pPr>
        <w:spacing w:after="0"/>
      </w:pPr>
      <w:r>
        <w:t xml:space="preserve">Vous disposez du compte 218100 Installations et agencement (document </w:t>
      </w:r>
      <w:r w:rsidR="0017728F">
        <w:t>5</w:t>
      </w:r>
      <w:r>
        <w:t>).</w:t>
      </w:r>
      <w:r w:rsidR="00B007E3">
        <w:t xml:space="preserve"> Vous savez que l’exercice comptable est clos le 31 décembre.</w:t>
      </w:r>
    </w:p>
    <w:p w:rsidR="009F2CD3" w:rsidRPr="009F2CD3" w:rsidRDefault="009F2CD3" w:rsidP="009F2CD3">
      <w:pPr>
        <w:spacing w:after="0"/>
      </w:pPr>
    </w:p>
    <w:p w:rsidR="004947D3" w:rsidRPr="009F2CD3" w:rsidRDefault="00B050E0" w:rsidP="009F2CD3">
      <w:pPr>
        <w:pStyle w:val="Paragraphedeliste"/>
        <w:numPr>
          <w:ilvl w:val="0"/>
          <w:numId w:val="1"/>
        </w:numPr>
        <w:rPr>
          <w:b/>
        </w:rPr>
      </w:pPr>
      <w:r w:rsidRPr="009F2CD3">
        <w:rPr>
          <w:b/>
        </w:rPr>
        <w:t>Calculer l’amortissement à pratiquer au titre de l’exercice comptable 2010 de l’enseigne lumineuse achetée à Signalétique Vendômoise et amortissable sur 5 ans.</w:t>
      </w:r>
    </w:p>
    <w:p w:rsidR="004947D3" w:rsidRDefault="004947D3">
      <w:pPr>
        <w:rPr>
          <w:b/>
        </w:rPr>
      </w:pPr>
    </w:p>
    <w:p w:rsidR="002A7EB2" w:rsidRDefault="004947D3" w:rsidP="006F7C33">
      <w:pPr>
        <w:rPr>
          <w:b/>
        </w:rPr>
      </w:pPr>
      <w:r>
        <w:rPr>
          <w:b/>
        </w:rPr>
        <w:t>5</w:t>
      </w:r>
      <w:r w:rsidRPr="004947D3">
        <w:rPr>
          <w:b/>
          <w:vertAlign w:val="superscript"/>
        </w:rPr>
        <w:t>ème</w:t>
      </w:r>
      <w:r>
        <w:rPr>
          <w:b/>
        </w:rPr>
        <w:t xml:space="preserve"> partie : Analyse des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informatiques</w:t>
      </w:r>
    </w:p>
    <w:p w:rsidR="004947D3" w:rsidRDefault="004947D3" w:rsidP="002E5ABF">
      <w:pPr>
        <w:spacing w:after="0"/>
      </w:pPr>
      <w:r>
        <w:t xml:space="preserve">Votre entreprise </w:t>
      </w:r>
      <w:r w:rsidR="002119CC">
        <w:t>vient d’acquérir</w:t>
      </w:r>
      <w:r>
        <w:t xml:space="preserve"> un progiciel de gestion intégré</w:t>
      </w:r>
      <w:r w:rsidR="002119CC">
        <w:t>, PGI (de type EBP par exemple)</w:t>
      </w:r>
      <w:r>
        <w:t>.</w:t>
      </w:r>
    </w:p>
    <w:p w:rsidR="004947D3" w:rsidRDefault="002E5ABF" w:rsidP="002E5ABF">
      <w:pPr>
        <w:spacing w:after="0"/>
      </w:pPr>
      <w:r>
        <w:t>Le</w:t>
      </w:r>
      <w:r w:rsidR="002119CC">
        <w:t xml:space="preserve"> premier</w:t>
      </w:r>
      <w:r>
        <w:t xml:space="preserve"> transfert des factures d’achat de la gestion commerciale vers la comptabilité n’a pas aboutit.</w:t>
      </w:r>
    </w:p>
    <w:p w:rsidR="002E5ABF" w:rsidRDefault="002E5ABF" w:rsidP="002E5ABF">
      <w:pPr>
        <w:spacing w:after="0"/>
      </w:pPr>
      <w:r>
        <w:t>La maintenance téléphonique vous informe qu’une erreur a été commise dans le paramétrage.</w:t>
      </w:r>
    </w:p>
    <w:p w:rsidR="002E5ABF" w:rsidRDefault="002E5ABF" w:rsidP="002E5ABF">
      <w:pPr>
        <w:spacing w:after="0"/>
      </w:pPr>
      <w:r>
        <w:t>Vous disposez de la page-écran du logiciel (document 6).</w:t>
      </w:r>
    </w:p>
    <w:p w:rsidR="002E5ABF" w:rsidRDefault="002E5ABF" w:rsidP="002E5ABF">
      <w:pPr>
        <w:spacing w:after="0"/>
      </w:pPr>
    </w:p>
    <w:p w:rsidR="002E5ABF" w:rsidRDefault="002E5ABF" w:rsidP="002E5ABF">
      <w:pPr>
        <w:pStyle w:val="Paragraphedeliste"/>
        <w:numPr>
          <w:ilvl w:val="0"/>
          <w:numId w:val="1"/>
        </w:numPr>
      </w:pPr>
      <w:r w:rsidRPr="002E5ABF">
        <w:rPr>
          <w:b/>
        </w:rPr>
        <w:t>Identifier l’erreur commise et proposer la solution</w:t>
      </w:r>
      <w:r>
        <w:rPr>
          <w:b/>
        </w:rPr>
        <w:t xml:space="preserve"> de modification</w:t>
      </w:r>
      <w:r w:rsidR="006F6F38">
        <w:rPr>
          <w:b/>
        </w:rPr>
        <w:t xml:space="preserve"> </w:t>
      </w:r>
      <w:r w:rsidR="006F6F38" w:rsidRPr="006F6F38">
        <w:t>(annoter le document et le rendre avec la copie)</w:t>
      </w:r>
      <w:r w:rsidRPr="006F6F38">
        <w:t>.</w:t>
      </w:r>
    </w:p>
    <w:p w:rsidR="002119CC" w:rsidRPr="006F6F38" w:rsidRDefault="002119CC" w:rsidP="002119CC">
      <w:r>
        <w:t>L’utilisation d’un progiciel de gestion intégré, PGI (de type EBP par exemple) a des conséquences sur l’organisation comptable.</w:t>
      </w:r>
    </w:p>
    <w:p w:rsidR="009A5F39" w:rsidRPr="009A5F39" w:rsidRDefault="006F6F38" w:rsidP="009A5F3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Complétez le tableau d’analyse de traitement des pièces commerciales (annexe C)</w:t>
      </w:r>
      <w:r w:rsidR="00260E40">
        <w:rPr>
          <w:b/>
        </w:rPr>
        <w:t xml:space="preserve"> et répondre à la question au dessous du tableau</w:t>
      </w:r>
      <w:r>
        <w:rPr>
          <w:b/>
        </w:rPr>
        <w:t>.</w:t>
      </w:r>
    </w:p>
    <w:p w:rsidR="00174E61" w:rsidRDefault="00174E61">
      <w:r>
        <w:br w:type="page"/>
      </w:r>
    </w:p>
    <w:p w:rsidR="009A5F39" w:rsidRPr="009A5F39" w:rsidRDefault="009A5F39" w:rsidP="009A5F39">
      <w:pPr>
        <w:spacing w:after="0"/>
      </w:pPr>
    </w:p>
    <w:p w:rsidR="0072051A" w:rsidRDefault="0072051A" w:rsidP="0072051A">
      <w:r w:rsidRPr="0072051A">
        <w:t>Document 1 : Grand livre des comptes clients</w:t>
      </w:r>
    </w:p>
    <w:p w:rsidR="00173BED" w:rsidRPr="00B050E0" w:rsidRDefault="002A7EB2" w:rsidP="0072051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2625" cy="2133600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>
            <wp:extent cx="5753100" cy="2552700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BED" w:rsidRPr="00B050E0">
        <w:rPr>
          <w:b/>
        </w:rPr>
        <w:br w:type="page"/>
      </w:r>
    </w:p>
    <w:p w:rsidR="00294970" w:rsidRDefault="00E4544B"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7.4pt;margin-top:346.7pt;width:105.75pt;height:25.5pt;z-index:251662336">
            <v:shadow on="t" opacity=".5" offset="6pt,-6pt"/>
            <v:textbox>
              <w:txbxContent>
                <w:p w:rsidR="00C138AD" w:rsidRDefault="00C138AD" w:rsidP="00C138AD">
                  <w:pPr>
                    <w:jc w:val="center"/>
                  </w:pPr>
                  <w:r>
                    <w:t>Jouets</w:t>
                  </w:r>
                </w:p>
              </w:txbxContent>
            </v:textbox>
          </v:shape>
        </w:pict>
      </w:r>
      <w:r w:rsidR="00B050E0">
        <w:t>Document 2</w:t>
      </w:r>
      <w:r w:rsidR="002A7EB2">
        <w:t xml:space="preserve"> : </w:t>
      </w:r>
      <w:r w:rsidR="00A729A1">
        <w:t>4</w:t>
      </w:r>
      <w:r w:rsidR="002A7EB2">
        <w:t xml:space="preserve"> factures d’achat</w:t>
      </w:r>
      <w:r w:rsidR="00294970">
        <w:rPr>
          <w:noProof/>
          <w:lang w:eastAsia="fr-FR"/>
        </w:rPr>
        <w:drawing>
          <wp:inline distT="0" distB="0" distL="0" distR="0">
            <wp:extent cx="5760720" cy="8147685"/>
            <wp:effectExtent l="19050" t="0" r="0" b="0"/>
            <wp:docPr id="1" name="Image 0" descr="1101_PA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_PATI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970">
        <w:br w:type="page"/>
      </w:r>
      <w:r>
        <w:rPr>
          <w:noProof/>
          <w:lang w:eastAsia="fr-FR"/>
        </w:rPr>
        <w:lastRenderedPageBreak/>
        <w:pict>
          <v:shape id="_x0000_s1031" type="#_x0000_t202" style="position:absolute;margin-left:159.4pt;margin-top:358.7pt;width:105.75pt;height:25.5pt;z-index:251663360">
            <v:shadow on="t" opacity=".5" offset="6pt,-6pt"/>
            <v:textbox>
              <w:txbxContent>
                <w:p w:rsidR="00C138AD" w:rsidRDefault="00C138AD" w:rsidP="00C138AD">
                  <w:pPr>
                    <w:jc w:val="center"/>
                  </w:pPr>
                  <w:r>
                    <w:t>Jouets</w:t>
                  </w:r>
                </w:p>
              </w:txbxContent>
            </v:textbox>
          </v:shape>
        </w:pict>
      </w:r>
      <w:r w:rsidR="00294970">
        <w:rPr>
          <w:noProof/>
          <w:lang w:eastAsia="fr-FR"/>
        </w:rPr>
        <w:drawing>
          <wp:inline distT="0" distB="0" distL="0" distR="0">
            <wp:extent cx="5760720" cy="8147685"/>
            <wp:effectExtent l="19050" t="0" r="0" b="0"/>
            <wp:docPr id="2" name="Image 1" descr="1112_SIGI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_SIGIKI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22" w:rsidRDefault="00294970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35622" w:rsidTr="00B35622">
        <w:tc>
          <w:tcPr>
            <w:tcW w:w="4606" w:type="dxa"/>
          </w:tcPr>
          <w:p w:rsidR="00B35622" w:rsidRDefault="00B35622" w:rsidP="00B35622">
            <w:r>
              <w:lastRenderedPageBreak/>
              <w:t xml:space="preserve">Hôtel </w:t>
            </w:r>
            <w:proofErr w:type="spellStart"/>
            <w:r>
              <w:t>Furina</w:t>
            </w:r>
            <w:proofErr w:type="spellEnd"/>
          </w:p>
          <w:p w:rsidR="00B35622" w:rsidRDefault="00B35622" w:rsidP="00B35622">
            <w:r>
              <w:t>18 avenue de la Résistance</w:t>
            </w:r>
          </w:p>
          <w:p w:rsidR="00B35622" w:rsidRDefault="00B35622" w:rsidP="00B35622">
            <w:r>
              <w:t>42000 Saint Étienne</w:t>
            </w:r>
          </w:p>
        </w:tc>
        <w:tc>
          <w:tcPr>
            <w:tcW w:w="4606" w:type="dxa"/>
          </w:tcPr>
          <w:p w:rsidR="00B35622" w:rsidRDefault="00B35622"/>
        </w:tc>
      </w:tr>
      <w:tr w:rsidR="00B35622" w:rsidTr="00B35622">
        <w:tc>
          <w:tcPr>
            <w:tcW w:w="4606" w:type="dxa"/>
          </w:tcPr>
          <w:p w:rsidR="00B35622" w:rsidRPr="00B35622" w:rsidRDefault="00B35622" w:rsidP="00B35622">
            <w:pPr>
              <w:rPr>
                <w:sz w:val="16"/>
                <w:szCs w:val="16"/>
              </w:rPr>
            </w:pPr>
            <w:r w:rsidRPr="00B35622">
              <w:rPr>
                <w:sz w:val="16"/>
                <w:szCs w:val="16"/>
              </w:rPr>
              <w:t>Sarl au capital de 8 000 €</w:t>
            </w:r>
          </w:p>
          <w:p w:rsidR="00B35622" w:rsidRPr="00B35622" w:rsidRDefault="00B35622" w:rsidP="00B35622">
            <w:pPr>
              <w:rPr>
                <w:sz w:val="16"/>
                <w:szCs w:val="16"/>
              </w:rPr>
            </w:pPr>
            <w:r w:rsidRPr="00B35622">
              <w:rPr>
                <w:sz w:val="16"/>
                <w:szCs w:val="16"/>
              </w:rPr>
              <w:t>Siret 455 670 008 00002</w:t>
            </w:r>
          </w:p>
          <w:p w:rsidR="00B35622" w:rsidRDefault="00B35622" w:rsidP="00B35622">
            <w:r w:rsidRPr="00B35622">
              <w:rPr>
                <w:sz w:val="16"/>
                <w:szCs w:val="16"/>
              </w:rPr>
              <w:t>TVA UE : FR 34 455 670 008</w:t>
            </w:r>
          </w:p>
        </w:tc>
        <w:tc>
          <w:tcPr>
            <w:tcW w:w="4606" w:type="dxa"/>
          </w:tcPr>
          <w:p w:rsidR="00B35622" w:rsidRDefault="00B35622">
            <w:r>
              <w:t>Les Pros du Jouet</w:t>
            </w:r>
          </w:p>
          <w:p w:rsidR="00B35622" w:rsidRDefault="00B35622">
            <w:r>
              <w:t xml:space="preserve">17 </w:t>
            </w:r>
            <w:proofErr w:type="spellStart"/>
            <w:r>
              <w:t>bld</w:t>
            </w:r>
            <w:proofErr w:type="spellEnd"/>
            <w:r>
              <w:t xml:space="preserve"> d’Orléans</w:t>
            </w:r>
          </w:p>
          <w:p w:rsidR="00B35622" w:rsidRDefault="00B35622">
            <w:r>
              <w:t>75015 Paris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>
            <w:r>
              <w:t xml:space="preserve">Facture 8912 du 15 </w:t>
            </w:r>
            <w:proofErr w:type="spellStart"/>
            <w:r>
              <w:t>nov</w:t>
            </w:r>
            <w:proofErr w:type="spellEnd"/>
          </w:p>
        </w:tc>
        <w:tc>
          <w:tcPr>
            <w:tcW w:w="4606" w:type="dxa"/>
          </w:tcPr>
          <w:p w:rsidR="00B35622" w:rsidRDefault="00B35622"/>
        </w:tc>
      </w:tr>
      <w:tr w:rsidR="00B35622" w:rsidTr="00B35622">
        <w:tc>
          <w:tcPr>
            <w:tcW w:w="4606" w:type="dxa"/>
            <w:shd w:val="clear" w:color="auto" w:fill="A6A6A6" w:themeFill="background1" w:themeFillShade="A6"/>
          </w:tcPr>
          <w:p w:rsidR="00B35622" w:rsidRDefault="00B35622">
            <w:r>
              <w:t>2 chambres à 50.00 euros TTC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B35622" w:rsidRDefault="00B35622" w:rsidP="00B35622">
            <w:pPr>
              <w:jc w:val="right"/>
            </w:pPr>
            <w:r>
              <w:t>100.00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>
            <w:r>
              <w:t>Dont TVA 5.50 %</w:t>
            </w:r>
          </w:p>
        </w:tc>
        <w:tc>
          <w:tcPr>
            <w:tcW w:w="4606" w:type="dxa"/>
          </w:tcPr>
          <w:p w:rsidR="00B35622" w:rsidRDefault="00B35622" w:rsidP="00B35622">
            <w:pPr>
              <w:jc w:val="right"/>
            </w:pPr>
            <w:r>
              <w:t>5.21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>
            <w:r>
              <w:t>Dont HT 5.50 %</w:t>
            </w:r>
          </w:p>
        </w:tc>
        <w:tc>
          <w:tcPr>
            <w:tcW w:w="4606" w:type="dxa"/>
          </w:tcPr>
          <w:p w:rsidR="00B35622" w:rsidRDefault="00B35622" w:rsidP="00B35622">
            <w:pPr>
              <w:jc w:val="right"/>
            </w:pPr>
            <w:r>
              <w:t>94.79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/>
        </w:tc>
        <w:tc>
          <w:tcPr>
            <w:tcW w:w="4606" w:type="dxa"/>
          </w:tcPr>
          <w:p w:rsidR="00B35622" w:rsidRDefault="00B35622" w:rsidP="00B35622">
            <w:pPr>
              <w:jc w:val="right"/>
            </w:pPr>
          </w:p>
        </w:tc>
      </w:tr>
      <w:tr w:rsidR="00B35622" w:rsidTr="00B35622">
        <w:tc>
          <w:tcPr>
            <w:tcW w:w="4606" w:type="dxa"/>
            <w:shd w:val="clear" w:color="auto" w:fill="A6A6A6" w:themeFill="background1" w:themeFillShade="A6"/>
          </w:tcPr>
          <w:p w:rsidR="00B35622" w:rsidRDefault="00B35622">
            <w:r>
              <w:t>2 petits déjeuners à 6.50 euros TTC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B35622" w:rsidRDefault="00B35622" w:rsidP="00B35622">
            <w:pPr>
              <w:jc w:val="right"/>
            </w:pPr>
            <w:r>
              <w:t>13.00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 w:rsidP="00D0455E">
            <w:r>
              <w:t>Dont TVA 5.50 %</w:t>
            </w:r>
          </w:p>
        </w:tc>
        <w:tc>
          <w:tcPr>
            <w:tcW w:w="4606" w:type="dxa"/>
          </w:tcPr>
          <w:p w:rsidR="00B35622" w:rsidRDefault="00B35622" w:rsidP="00D0455E">
            <w:pPr>
              <w:jc w:val="right"/>
            </w:pPr>
            <w:r>
              <w:t>0.68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 w:rsidP="00D0455E">
            <w:r>
              <w:t>Dont HT 5.50 %</w:t>
            </w:r>
          </w:p>
        </w:tc>
        <w:tc>
          <w:tcPr>
            <w:tcW w:w="4606" w:type="dxa"/>
          </w:tcPr>
          <w:p w:rsidR="00B35622" w:rsidRDefault="00B35622" w:rsidP="00D0455E">
            <w:pPr>
              <w:jc w:val="right"/>
            </w:pPr>
            <w:r>
              <w:t>12.32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 w:rsidP="00D0455E"/>
        </w:tc>
        <w:tc>
          <w:tcPr>
            <w:tcW w:w="4606" w:type="dxa"/>
          </w:tcPr>
          <w:p w:rsidR="00B35622" w:rsidRDefault="00B35622" w:rsidP="00D0455E">
            <w:pPr>
              <w:jc w:val="right"/>
            </w:pPr>
          </w:p>
        </w:tc>
      </w:tr>
      <w:tr w:rsidR="00B35622" w:rsidTr="00B35622">
        <w:tc>
          <w:tcPr>
            <w:tcW w:w="4606" w:type="dxa"/>
            <w:shd w:val="clear" w:color="auto" w:fill="A6A6A6" w:themeFill="background1" w:themeFillShade="A6"/>
          </w:tcPr>
          <w:p w:rsidR="00B35622" w:rsidRDefault="00B35622">
            <w:r>
              <w:t>TTC à payer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B35622" w:rsidRDefault="00B35622" w:rsidP="00B35622">
            <w:pPr>
              <w:jc w:val="right"/>
            </w:pPr>
            <w:r>
              <w:t>113.00</w:t>
            </w:r>
          </w:p>
        </w:tc>
      </w:tr>
      <w:tr w:rsidR="00B35622" w:rsidTr="00B35622">
        <w:tc>
          <w:tcPr>
            <w:tcW w:w="4606" w:type="dxa"/>
          </w:tcPr>
          <w:p w:rsidR="00B35622" w:rsidRDefault="00B35622"/>
        </w:tc>
        <w:tc>
          <w:tcPr>
            <w:tcW w:w="4606" w:type="dxa"/>
          </w:tcPr>
          <w:p w:rsidR="00B35622" w:rsidRDefault="00B35622" w:rsidP="00B35622">
            <w:pPr>
              <w:jc w:val="right"/>
            </w:pPr>
          </w:p>
        </w:tc>
      </w:tr>
      <w:tr w:rsidR="000C52B4" w:rsidRPr="000C52B4" w:rsidTr="00B35622">
        <w:tc>
          <w:tcPr>
            <w:tcW w:w="4606" w:type="dxa"/>
          </w:tcPr>
          <w:p w:rsidR="000C52B4" w:rsidRPr="000C52B4" w:rsidRDefault="00E4544B" w:rsidP="000C52B4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33" type="#_x0000_t202" style="position:absolute;left:0;text-align:left;margin-left:82.8pt;margin-top:6.45pt;width:283.7pt;height:60.2pt;z-index:251665408;mso-position-horizontal-relative:text;mso-position-vertical-relative:text">
                  <v:shadow on="t" opacity=".5" offset="6pt,-6pt"/>
                  <v:textbox>
                    <w:txbxContent>
                      <w:p w:rsidR="00174E61" w:rsidRPr="00174E61" w:rsidRDefault="00174E61" w:rsidP="00174E6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74E61">
                          <w:rPr>
                            <w:b/>
                            <w:sz w:val="28"/>
                            <w:szCs w:val="28"/>
                          </w:rPr>
                          <w:t>Informations comptables et fiscales :</w:t>
                        </w:r>
                      </w:p>
                      <w:p w:rsidR="00174E61" w:rsidRDefault="00174E61" w:rsidP="00174E61">
                        <w:pPr>
                          <w:jc w:val="center"/>
                        </w:pPr>
                        <w:r w:rsidRPr="00174E61">
                          <w:rPr>
                            <w:sz w:val="28"/>
                            <w:szCs w:val="28"/>
                          </w:rPr>
                          <w:t>TVA sur hébergement : non déductible</w:t>
                        </w:r>
                      </w:p>
                    </w:txbxContent>
                  </v:textbox>
                </v:shape>
              </w:pict>
            </w:r>
          </w:p>
          <w:p w:rsidR="000C52B4" w:rsidRPr="000C52B4" w:rsidRDefault="000C52B4" w:rsidP="000C52B4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0C52B4" w:rsidRPr="000C52B4" w:rsidRDefault="000C52B4" w:rsidP="000C52B4">
            <w:pPr>
              <w:jc w:val="center"/>
              <w:rPr>
                <w:b/>
              </w:rPr>
            </w:pPr>
          </w:p>
        </w:tc>
      </w:tr>
    </w:tbl>
    <w:p w:rsidR="00B35622" w:rsidRDefault="00B35622"/>
    <w:p w:rsidR="00A729A1" w:rsidRDefault="00E4544B">
      <w:r>
        <w:rPr>
          <w:noProof/>
          <w:lang w:eastAsia="fr-FR"/>
        </w:rPr>
        <w:lastRenderedPageBreak/>
        <w:pict>
          <v:shape id="_x0000_s1032" type="#_x0000_t202" style="position:absolute;margin-left:58.15pt;margin-top:448.55pt;width:375.05pt;height:151.55pt;z-index:251664384">
            <v:shadow on="t" opacity=".5" offset="6pt,-6pt"/>
            <v:textbox>
              <w:txbxContent>
                <w:p w:rsidR="00A729A1" w:rsidRPr="00A729A1" w:rsidRDefault="00A729A1">
                  <w:pPr>
                    <w:rPr>
                      <w:b/>
                      <w:sz w:val="28"/>
                      <w:szCs w:val="28"/>
                    </w:rPr>
                  </w:pPr>
                  <w:r w:rsidRPr="00A729A1">
                    <w:rPr>
                      <w:b/>
                      <w:sz w:val="28"/>
                      <w:szCs w:val="28"/>
                    </w:rPr>
                    <w:t xml:space="preserve">Informations comptables et fiscales : </w:t>
                  </w:r>
                </w:p>
                <w:p w:rsidR="00A729A1" w:rsidRDefault="00A729A1">
                  <w:pPr>
                    <w:rPr>
                      <w:sz w:val="28"/>
                      <w:szCs w:val="28"/>
                    </w:rPr>
                  </w:pPr>
                  <w:r w:rsidRPr="00A729A1">
                    <w:rPr>
                      <w:sz w:val="28"/>
                      <w:szCs w:val="28"/>
                    </w:rPr>
                    <w:t>Les frais de péage et de services constituent une charge relative à des voyages et déplacements et sont entièrement déductibles.</w:t>
                  </w:r>
                </w:p>
                <w:p w:rsidR="00A729A1" w:rsidRPr="00A729A1" w:rsidRDefault="00A729A1">
                  <w:pPr>
                    <w:rPr>
                      <w:sz w:val="28"/>
                      <w:szCs w:val="28"/>
                    </w:rPr>
                  </w:pPr>
                  <w:r w:rsidRPr="00A729A1">
                    <w:rPr>
                      <w:sz w:val="28"/>
                      <w:szCs w:val="28"/>
                    </w:rPr>
                    <w:t>Le carburant concerne un véhicule du tourisme pour lequel la TVA n’est récupérable qu’à 80 %.</w:t>
                  </w:r>
                </w:p>
              </w:txbxContent>
            </v:textbox>
          </v:shape>
        </w:pict>
      </w:r>
      <w:r w:rsidR="002B5D58">
        <w:rPr>
          <w:noProof/>
          <w:lang w:eastAsia="fr-FR"/>
        </w:rPr>
        <w:drawing>
          <wp:inline distT="0" distB="0" distL="0" distR="0">
            <wp:extent cx="5760720" cy="8147685"/>
            <wp:effectExtent l="19050" t="0" r="0" b="0"/>
            <wp:docPr id="13" name="Image 12" descr="ProsduJouet_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duJouet_Tota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9A1">
        <w:br w:type="page"/>
      </w:r>
    </w:p>
    <w:p w:rsidR="0017728F" w:rsidRDefault="0017728F">
      <w:r>
        <w:lastRenderedPageBreak/>
        <w:t>Document 3 : Extrait du relevé de compte en ligne</w:t>
      </w:r>
    </w:p>
    <w:p w:rsidR="00AE5C51" w:rsidRDefault="00E4544B">
      <w:r>
        <w:rPr>
          <w:noProof/>
          <w:lang w:eastAsia="fr-FR"/>
        </w:rPr>
        <w:pict>
          <v:oval id="_x0000_s1027" style="position:absolute;margin-left:376.15pt;margin-top:55.9pt;width:63pt;height:35.25pt;z-index:251659264" filled="f" strokeweight="4.5pt">
            <v:shadow opacity=".5" offset="6pt,-6pt"/>
          </v:oval>
        </w:pict>
      </w:r>
      <w:r>
        <w:rPr>
          <w:noProof/>
          <w:lang w:eastAsia="fr-FR"/>
        </w:rPr>
        <w:pict>
          <v:oval id="_x0000_s1026" style="position:absolute;margin-left:380.65pt;margin-top:17.65pt;width:52.5pt;height:22.5pt;z-index:251658240;mso-position-horizontal:absolute" filled="f" strokeweight="4.5pt">
            <v:shadow opacity=".5" offset="6pt,-6pt"/>
          </v:oval>
        </w:pict>
      </w:r>
      <w:r>
        <w:rPr>
          <w:noProof/>
          <w:lang w:eastAsia="fr-FR"/>
        </w:rPr>
        <w:pict>
          <v:oval id="_x0000_s1028" style="position:absolute;margin-left:380.65pt;margin-top:147.4pt;width:48.6pt;height:22.5pt;z-index:251660288" filled="f" strokeweight="4.5pt">
            <v:shadow opacity=".5" offset="6pt,-6pt"/>
          </v:oval>
        </w:pict>
      </w:r>
      <w:r w:rsidR="00AE5C51">
        <w:rPr>
          <w:noProof/>
          <w:lang w:eastAsia="fr-FR"/>
        </w:rPr>
        <w:drawing>
          <wp:inline distT="0" distB="0" distL="0" distR="0">
            <wp:extent cx="5762625" cy="2476500"/>
            <wp:effectExtent l="19050" t="0" r="9525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55" w:rsidRDefault="00B050E0" w:rsidP="00173BED">
      <w:pPr>
        <w:ind w:left="360"/>
      </w:pPr>
      <w:r>
        <w:t xml:space="preserve">Document </w:t>
      </w:r>
      <w:r w:rsidR="0017728F">
        <w:t>4</w:t>
      </w:r>
      <w:r>
        <w:t xml:space="preserve"> : </w:t>
      </w:r>
      <w:r w:rsidR="00173BED">
        <w:t>Extrait balance comptable du 1</w:t>
      </w:r>
      <w:r w:rsidR="00173BED" w:rsidRPr="00173BED">
        <w:rPr>
          <w:vertAlign w:val="superscript"/>
        </w:rPr>
        <w:t>er</w:t>
      </w:r>
      <w:r w:rsidR="00173BED">
        <w:t xml:space="preserve"> décembre au 31 décembre</w:t>
      </w:r>
    </w:p>
    <w:tbl>
      <w:tblPr>
        <w:tblStyle w:val="Grilledutableau"/>
        <w:tblW w:w="9399" w:type="dxa"/>
        <w:tblInd w:w="360" w:type="dxa"/>
        <w:tblLook w:val="04A0"/>
      </w:tblPr>
      <w:tblGrid>
        <w:gridCol w:w="1024"/>
        <w:gridCol w:w="2410"/>
        <w:gridCol w:w="1503"/>
        <w:gridCol w:w="1503"/>
        <w:gridCol w:w="1471"/>
        <w:gridCol w:w="1488"/>
      </w:tblGrid>
      <w:tr w:rsidR="00173BED" w:rsidRPr="00C11646" w:rsidTr="00C11646">
        <w:tc>
          <w:tcPr>
            <w:tcW w:w="1024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proofErr w:type="spellStart"/>
            <w:r w:rsidRPr="00C11646">
              <w:rPr>
                <w:b/>
              </w:rPr>
              <w:t>Num</w:t>
            </w:r>
            <w:proofErr w:type="spellEnd"/>
            <w:r w:rsidRPr="00C11646">
              <w:rPr>
                <w:b/>
              </w:rPr>
              <w:t xml:space="preserve"> compte</w:t>
            </w:r>
          </w:p>
        </w:tc>
        <w:tc>
          <w:tcPr>
            <w:tcW w:w="2410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r w:rsidRPr="00C11646">
              <w:rPr>
                <w:b/>
              </w:rPr>
              <w:t>Intitulé compte</w:t>
            </w:r>
          </w:p>
        </w:tc>
        <w:tc>
          <w:tcPr>
            <w:tcW w:w="1503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r w:rsidRPr="00C11646">
              <w:rPr>
                <w:b/>
              </w:rPr>
              <w:t>Mouvement débit</w:t>
            </w:r>
          </w:p>
        </w:tc>
        <w:tc>
          <w:tcPr>
            <w:tcW w:w="1503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r w:rsidRPr="00C11646">
              <w:rPr>
                <w:b/>
              </w:rPr>
              <w:t>Mouvement crédit</w:t>
            </w:r>
          </w:p>
        </w:tc>
        <w:tc>
          <w:tcPr>
            <w:tcW w:w="1471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r w:rsidRPr="00C11646">
              <w:rPr>
                <w:b/>
              </w:rPr>
              <w:t>Solde débiteur</w:t>
            </w:r>
          </w:p>
        </w:tc>
        <w:tc>
          <w:tcPr>
            <w:tcW w:w="1488" w:type="dxa"/>
            <w:vAlign w:val="center"/>
          </w:tcPr>
          <w:p w:rsidR="00173BED" w:rsidRPr="00C11646" w:rsidRDefault="00173BED" w:rsidP="00C11646">
            <w:pPr>
              <w:jc w:val="center"/>
              <w:rPr>
                <w:b/>
              </w:rPr>
            </w:pPr>
            <w:r w:rsidRPr="00C11646">
              <w:rPr>
                <w:b/>
              </w:rPr>
              <w:t>Solde créditeur</w:t>
            </w:r>
          </w:p>
        </w:tc>
      </w:tr>
      <w:tr w:rsidR="00173BED" w:rsidTr="00C11646">
        <w:tc>
          <w:tcPr>
            <w:tcW w:w="1024" w:type="dxa"/>
            <w:vAlign w:val="center"/>
          </w:tcPr>
          <w:p w:rsidR="00173BED" w:rsidRDefault="00173BED" w:rsidP="00C11646">
            <w:r>
              <w:t>445200</w:t>
            </w:r>
          </w:p>
        </w:tc>
        <w:tc>
          <w:tcPr>
            <w:tcW w:w="2410" w:type="dxa"/>
            <w:vAlign w:val="center"/>
          </w:tcPr>
          <w:p w:rsidR="00173BED" w:rsidRDefault="00173BED" w:rsidP="00C11646">
            <w:r>
              <w:t>TVA due UE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  <w:r>
              <w:t>85.22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  <w:r>
              <w:t>18 665.41</w:t>
            </w:r>
          </w:p>
        </w:tc>
        <w:tc>
          <w:tcPr>
            <w:tcW w:w="1471" w:type="dxa"/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88" w:type="dxa"/>
            <w:vAlign w:val="center"/>
          </w:tcPr>
          <w:p w:rsidR="00173BED" w:rsidRDefault="00173BED" w:rsidP="00C11646">
            <w:pPr>
              <w:jc w:val="right"/>
            </w:pPr>
            <w:r>
              <w:t>18 750.63</w:t>
            </w:r>
          </w:p>
        </w:tc>
      </w:tr>
      <w:tr w:rsidR="00173BED" w:rsidTr="00C11646">
        <w:tc>
          <w:tcPr>
            <w:tcW w:w="1024" w:type="dxa"/>
            <w:vAlign w:val="center"/>
          </w:tcPr>
          <w:p w:rsidR="00173BED" w:rsidRDefault="00173BED" w:rsidP="00C11646">
            <w:r>
              <w:t>445661</w:t>
            </w:r>
          </w:p>
        </w:tc>
        <w:tc>
          <w:tcPr>
            <w:tcW w:w="2410" w:type="dxa"/>
            <w:vAlign w:val="center"/>
          </w:tcPr>
          <w:p w:rsidR="00173BED" w:rsidRDefault="00173BED" w:rsidP="00C11646">
            <w:r>
              <w:t>TVA déductible France</w:t>
            </w:r>
          </w:p>
        </w:tc>
        <w:tc>
          <w:tcPr>
            <w:tcW w:w="1503" w:type="dxa"/>
            <w:vAlign w:val="center"/>
          </w:tcPr>
          <w:p w:rsidR="00173BED" w:rsidRDefault="00C11646" w:rsidP="00C11646">
            <w:pPr>
              <w:jc w:val="right"/>
            </w:pPr>
            <w:r>
              <w:t>75 987.21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71" w:type="dxa"/>
            <w:vAlign w:val="center"/>
          </w:tcPr>
          <w:p w:rsidR="00173BED" w:rsidRDefault="00173BED" w:rsidP="00C11646">
            <w:pPr>
              <w:jc w:val="right"/>
            </w:pPr>
            <w:r>
              <w:t>75 987.21</w:t>
            </w:r>
          </w:p>
        </w:tc>
        <w:tc>
          <w:tcPr>
            <w:tcW w:w="1488" w:type="dxa"/>
            <w:vAlign w:val="center"/>
          </w:tcPr>
          <w:p w:rsidR="00173BED" w:rsidRDefault="00173BED" w:rsidP="00C11646">
            <w:pPr>
              <w:jc w:val="right"/>
            </w:pPr>
          </w:p>
        </w:tc>
      </w:tr>
      <w:tr w:rsidR="00173BED" w:rsidTr="00C11646">
        <w:tc>
          <w:tcPr>
            <w:tcW w:w="1024" w:type="dxa"/>
            <w:vAlign w:val="center"/>
          </w:tcPr>
          <w:p w:rsidR="00173BED" w:rsidRDefault="00173BED" w:rsidP="00C11646">
            <w:r>
              <w:t>445662</w:t>
            </w:r>
          </w:p>
        </w:tc>
        <w:tc>
          <w:tcPr>
            <w:tcW w:w="2410" w:type="dxa"/>
            <w:vAlign w:val="center"/>
          </w:tcPr>
          <w:p w:rsidR="00173BED" w:rsidRDefault="00173BED" w:rsidP="00C11646">
            <w:r>
              <w:t>TVA déductible UE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  <w:r>
              <w:t>18 665.41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  <w:r>
              <w:t>85.22</w:t>
            </w:r>
          </w:p>
        </w:tc>
        <w:tc>
          <w:tcPr>
            <w:tcW w:w="1471" w:type="dxa"/>
            <w:vAlign w:val="center"/>
          </w:tcPr>
          <w:p w:rsidR="00173BED" w:rsidRDefault="00173BED" w:rsidP="00C11646">
            <w:pPr>
              <w:jc w:val="right"/>
            </w:pPr>
            <w:r>
              <w:t>18 750.63</w:t>
            </w:r>
          </w:p>
        </w:tc>
        <w:tc>
          <w:tcPr>
            <w:tcW w:w="1488" w:type="dxa"/>
            <w:vAlign w:val="center"/>
          </w:tcPr>
          <w:p w:rsidR="00173BED" w:rsidRDefault="00173BED" w:rsidP="00C11646">
            <w:pPr>
              <w:jc w:val="right"/>
            </w:pPr>
          </w:p>
        </w:tc>
      </w:tr>
      <w:tr w:rsidR="00173BED" w:rsidTr="00C11646">
        <w:tc>
          <w:tcPr>
            <w:tcW w:w="1024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r>
              <w:t>445710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r>
              <w:t>TVA collectée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71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  <w:r>
              <w:t>147 252.40</w:t>
            </w:r>
          </w:p>
        </w:tc>
      </w:tr>
      <w:tr w:rsidR="00C11646" w:rsidTr="00C11646">
        <w:tc>
          <w:tcPr>
            <w:tcW w:w="1024" w:type="dxa"/>
            <w:shd w:val="pct25" w:color="auto" w:fill="auto"/>
            <w:vAlign w:val="center"/>
          </w:tcPr>
          <w:p w:rsidR="00C11646" w:rsidRDefault="00C11646" w:rsidP="00C11646"/>
        </w:tc>
        <w:tc>
          <w:tcPr>
            <w:tcW w:w="2410" w:type="dxa"/>
            <w:shd w:val="pct25" w:color="auto" w:fill="auto"/>
            <w:vAlign w:val="center"/>
          </w:tcPr>
          <w:p w:rsidR="00C11646" w:rsidRDefault="00C11646" w:rsidP="00C11646"/>
        </w:tc>
        <w:tc>
          <w:tcPr>
            <w:tcW w:w="1503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503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471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488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</w:tr>
      <w:tr w:rsidR="00173BED" w:rsidTr="00C11646">
        <w:tc>
          <w:tcPr>
            <w:tcW w:w="1024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r>
              <w:t>607200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r>
              <w:t>Achats marchandises UE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  <w:r>
              <w:t>96 101.25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  <w:r>
              <w:t>434.78</w:t>
            </w:r>
          </w:p>
        </w:tc>
        <w:tc>
          <w:tcPr>
            <w:tcW w:w="1471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  <w:r>
              <w:t>95 666.47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vAlign w:val="center"/>
          </w:tcPr>
          <w:p w:rsidR="00173BED" w:rsidRDefault="00173BED" w:rsidP="00C11646">
            <w:pPr>
              <w:jc w:val="right"/>
            </w:pPr>
          </w:p>
        </w:tc>
      </w:tr>
      <w:tr w:rsidR="00C11646" w:rsidTr="00C11646">
        <w:tc>
          <w:tcPr>
            <w:tcW w:w="1024" w:type="dxa"/>
            <w:shd w:val="pct25" w:color="auto" w:fill="auto"/>
            <w:vAlign w:val="center"/>
          </w:tcPr>
          <w:p w:rsidR="00C11646" w:rsidRDefault="00C11646" w:rsidP="00C11646"/>
        </w:tc>
        <w:tc>
          <w:tcPr>
            <w:tcW w:w="2410" w:type="dxa"/>
            <w:shd w:val="pct25" w:color="auto" w:fill="auto"/>
            <w:vAlign w:val="center"/>
          </w:tcPr>
          <w:p w:rsidR="00C11646" w:rsidRDefault="00C11646" w:rsidP="00C11646"/>
        </w:tc>
        <w:tc>
          <w:tcPr>
            <w:tcW w:w="1503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503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471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  <w:tc>
          <w:tcPr>
            <w:tcW w:w="1488" w:type="dxa"/>
            <w:shd w:val="pct25" w:color="auto" w:fill="auto"/>
            <w:vAlign w:val="center"/>
          </w:tcPr>
          <w:p w:rsidR="00C11646" w:rsidRDefault="00C11646" w:rsidP="00C11646">
            <w:pPr>
              <w:jc w:val="right"/>
            </w:pPr>
          </w:p>
        </w:tc>
      </w:tr>
      <w:tr w:rsidR="00173BED" w:rsidTr="00C11646">
        <w:tc>
          <w:tcPr>
            <w:tcW w:w="1024" w:type="dxa"/>
            <w:vAlign w:val="center"/>
          </w:tcPr>
          <w:p w:rsidR="00173BED" w:rsidRDefault="00173BED" w:rsidP="00C11646">
            <w:r>
              <w:t>707100</w:t>
            </w:r>
          </w:p>
        </w:tc>
        <w:tc>
          <w:tcPr>
            <w:tcW w:w="2410" w:type="dxa"/>
            <w:vAlign w:val="center"/>
          </w:tcPr>
          <w:p w:rsidR="00173BED" w:rsidRDefault="00173BED" w:rsidP="00C11646">
            <w:r>
              <w:t>Ventes France</w:t>
            </w:r>
          </w:p>
        </w:tc>
        <w:tc>
          <w:tcPr>
            <w:tcW w:w="1503" w:type="dxa"/>
            <w:vAlign w:val="center"/>
          </w:tcPr>
          <w:p w:rsidR="00173BED" w:rsidRDefault="00C11646" w:rsidP="00C11646">
            <w:pPr>
              <w:jc w:val="right"/>
            </w:pPr>
            <w:r>
              <w:t>1 826.36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  <w:r>
              <w:t>753 114.11</w:t>
            </w:r>
          </w:p>
        </w:tc>
        <w:tc>
          <w:tcPr>
            <w:tcW w:w="1471" w:type="dxa"/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88" w:type="dxa"/>
            <w:vAlign w:val="center"/>
          </w:tcPr>
          <w:p w:rsidR="00173BED" w:rsidRDefault="00173BED" w:rsidP="00C11646">
            <w:pPr>
              <w:jc w:val="right"/>
            </w:pPr>
            <w:r>
              <w:t>751 287.75</w:t>
            </w:r>
          </w:p>
        </w:tc>
      </w:tr>
      <w:tr w:rsidR="00173BED" w:rsidTr="00C11646">
        <w:tc>
          <w:tcPr>
            <w:tcW w:w="1024" w:type="dxa"/>
            <w:vAlign w:val="center"/>
          </w:tcPr>
          <w:p w:rsidR="00173BED" w:rsidRDefault="00173BED" w:rsidP="00C11646">
            <w:r>
              <w:t>707200</w:t>
            </w:r>
          </w:p>
        </w:tc>
        <w:tc>
          <w:tcPr>
            <w:tcW w:w="2410" w:type="dxa"/>
            <w:vAlign w:val="center"/>
          </w:tcPr>
          <w:p w:rsidR="00173BED" w:rsidRDefault="00173BED" w:rsidP="00C11646">
            <w:r>
              <w:t>Ventes UE</w:t>
            </w:r>
          </w:p>
        </w:tc>
        <w:tc>
          <w:tcPr>
            <w:tcW w:w="1503" w:type="dxa"/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503" w:type="dxa"/>
            <w:vAlign w:val="center"/>
          </w:tcPr>
          <w:p w:rsidR="00173BED" w:rsidRDefault="00C11646" w:rsidP="00C11646">
            <w:pPr>
              <w:jc w:val="right"/>
            </w:pPr>
            <w:r>
              <w:t>127 992.87</w:t>
            </w:r>
          </w:p>
        </w:tc>
        <w:tc>
          <w:tcPr>
            <w:tcW w:w="1471" w:type="dxa"/>
            <w:vAlign w:val="center"/>
          </w:tcPr>
          <w:p w:rsidR="00173BED" w:rsidRDefault="00173BED" w:rsidP="00C11646">
            <w:pPr>
              <w:jc w:val="right"/>
            </w:pPr>
          </w:p>
        </w:tc>
        <w:tc>
          <w:tcPr>
            <w:tcW w:w="1488" w:type="dxa"/>
            <w:vAlign w:val="center"/>
          </w:tcPr>
          <w:p w:rsidR="00173BED" w:rsidRDefault="00173BED" w:rsidP="00C11646">
            <w:pPr>
              <w:jc w:val="right"/>
            </w:pPr>
            <w:r>
              <w:t>127 992.87</w:t>
            </w:r>
          </w:p>
        </w:tc>
      </w:tr>
    </w:tbl>
    <w:p w:rsidR="00173BED" w:rsidRDefault="00173BED" w:rsidP="00B050E0">
      <w:pPr>
        <w:ind w:left="360"/>
      </w:pPr>
    </w:p>
    <w:p w:rsidR="00B050E0" w:rsidRDefault="00B050E0" w:rsidP="00B050E0">
      <w:pPr>
        <w:ind w:left="360"/>
      </w:pPr>
      <w:r>
        <w:t xml:space="preserve">Document </w:t>
      </w:r>
      <w:r w:rsidR="0017728F">
        <w:t>5</w:t>
      </w:r>
      <w:r>
        <w:t> : Extrait du grand livre des immobilisations</w:t>
      </w:r>
    </w:p>
    <w:p w:rsidR="006F7C41" w:rsidRDefault="00B050E0" w:rsidP="00B050E0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62625" cy="217170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D3" w:rsidRDefault="004947D3">
      <w:r>
        <w:br w:type="page"/>
      </w:r>
    </w:p>
    <w:p w:rsidR="006F7C41" w:rsidRDefault="004947D3">
      <w:r>
        <w:lastRenderedPageBreak/>
        <w:t>Document 6 : page écran progiciel de gestion intégré</w:t>
      </w:r>
      <w:r>
        <w:rPr>
          <w:noProof/>
          <w:lang w:eastAsia="fr-FR"/>
        </w:rPr>
        <w:drawing>
          <wp:inline distT="0" distB="0" distL="0" distR="0">
            <wp:extent cx="4914900" cy="38671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61" w:rsidRDefault="00174E61"/>
    <w:p w:rsidR="006F7C41" w:rsidRDefault="006F7C33">
      <w:r>
        <w:t xml:space="preserve">Annexe A : </w:t>
      </w:r>
      <w:r w:rsidR="006F7C41">
        <w:t>Tableau d’analyse des créances clients.</w:t>
      </w:r>
    </w:p>
    <w:tbl>
      <w:tblPr>
        <w:tblStyle w:val="Grilledutableau"/>
        <w:tblW w:w="9889" w:type="dxa"/>
        <w:tblLook w:val="04A0"/>
      </w:tblPr>
      <w:tblGrid>
        <w:gridCol w:w="1242"/>
        <w:gridCol w:w="1548"/>
        <w:gridCol w:w="1548"/>
        <w:gridCol w:w="1634"/>
        <w:gridCol w:w="1620"/>
        <w:gridCol w:w="2297"/>
      </w:tblGrid>
      <w:tr w:rsidR="006F7C41" w:rsidRPr="0018280C" w:rsidTr="00D0455E">
        <w:tc>
          <w:tcPr>
            <w:tcW w:w="1242" w:type="dxa"/>
            <w:vAlign w:val="center"/>
          </w:tcPr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N°/client compte</w:t>
            </w:r>
          </w:p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client</w:t>
            </w:r>
          </w:p>
        </w:tc>
        <w:tc>
          <w:tcPr>
            <w:tcW w:w="1548" w:type="dxa"/>
            <w:vAlign w:val="center"/>
          </w:tcPr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N° et dates facture(s)</w:t>
            </w:r>
          </w:p>
        </w:tc>
        <w:tc>
          <w:tcPr>
            <w:tcW w:w="1548" w:type="dxa"/>
            <w:vAlign w:val="center"/>
          </w:tcPr>
          <w:p w:rsidR="006F7C41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€ facture(s)</w:t>
            </w:r>
          </w:p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négatif si Avoir</w:t>
            </w:r>
          </w:p>
        </w:tc>
        <w:tc>
          <w:tcPr>
            <w:tcW w:w="1634" w:type="dxa"/>
            <w:vAlign w:val="center"/>
          </w:tcPr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Cause non lettrage</w:t>
            </w:r>
          </w:p>
        </w:tc>
        <w:tc>
          <w:tcPr>
            <w:tcW w:w="1620" w:type="dxa"/>
            <w:vAlign w:val="center"/>
          </w:tcPr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€ règlement</w:t>
            </w:r>
          </w:p>
        </w:tc>
        <w:tc>
          <w:tcPr>
            <w:tcW w:w="2297" w:type="dxa"/>
            <w:vAlign w:val="center"/>
          </w:tcPr>
          <w:p w:rsidR="006F7C41" w:rsidRPr="0018280C" w:rsidRDefault="006F7C41" w:rsidP="00D04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</w:tr>
      <w:tr w:rsidR="006F7C41" w:rsidRPr="0018280C" w:rsidTr="00D0455E">
        <w:tc>
          <w:tcPr>
            <w:tcW w:w="1242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  <w:r w:rsidRPr="0090782B">
              <w:rPr>
                <w:sz w:val="20"/>
                <w:szCs w:val="20"/>
              </w:rPr>
              <w:tab/>
            </w: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Écart a</w:t>
            </w:r>
            <w:r w:rsidRPr="0018280C">
              <w:rPr>
                <w:sz w:val="20"/>
                <w:szCs w:val="20"/>
              </w:rPr>
              <w:t>rrondi règlement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Écart </w:t>
            </w:r>
            <w:r w:rsidRPr="0018280C">
              <w:rPr>
                <w:sz w:val="20"/>
                <w:szCs w:val="20"/>
              </w:rPr>
              <w:t>Escompte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Absence de paiement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253"/>
              </w:tabs>
              <w:rPr>
                <w:b/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D90111">
              <w:rPr>
                <w:b/>
                <w:sz w:val="20"/>
                <w:szCs w:val="20"/>
              </w:rPr>
              <w:t>Si écart</w:t>
            </w:r>
            <w:r>
              <w:rPr>
                <w:sz w:val="20"/>
                <w:szCs w:val="20"/>
              </w:rPr>
              <w:t xml:space="preserve">, </w:t>
            </w:r>
            <w:r w:rsidRPr="0018280C">
              <w:rPr>
                <w:sz w:val="20"/>
                <w:szCs w:val="20"/>
              </w:rPr>
              <w:t>€ écart :</w:t>
            </w:r>
          </w:p>
          <w:p w:rsidR="006F7C41" w:rsidRPr="0018280C" w:rsidRDefault="006F7C41" w:rsidP="00D0455E">
            <w:pPr>
              <w:tabs>
                <w:tab w:val="left" w:leader="dot" w:pos="1975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Nature écart </w:t>
            </w:r>
            <w:r>
              <w:rPr>
                <w:sz w:val="20"/>
                <w:szCs w:val="20"/>
              </w:rPr>
              <w:t xml:space="preserve"> </w:t>
            </w:r>
            <w:r w:rsidRPr="00D90111">
              <w:rPr>
                <w:sz w:val="16"/>
                <w:szCs w:val="16"/>
              </w:rPr>
              <w:t xml:space="preserve">(entourer le </w:t>
            </w:r>
            <w:proofErr w:type="spellStart"/>
            <w:r w:rsidRPr="00D90111">
              <w:rPr>
                <w:sz w:val="16"/>
                <w:szCs w:val="16"/>
              </w:rPr>
              <w:t>num</w:t>
            </w:r>
            <w:proofErr w:type="spellEnd"/>
            <w:r w:rsidRPr="00D90111">
              <w:rPr>
                <w:sz w:val="16"/>
                <w:szCs w:val="16"/>
              </w:rPr>
              <w:t xml:space="preserve"> de compte à utiliser)</w:t>
            </w:r>
            <w:r>
              <w:rPr>
                <w:sz w:val="20"/>
                <w:szCs w:val="20"/>
              </w:rPr>
              <w:t xml:space="preserve"> </w:t>
            </w:r>
            <w:r w:rsidRPr="0018280C">
              <w:rPr>
                <w:sz w:val="20"/>
                <w:szCs w:val="20"/>
              </w:rPr>
              <w:t>: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Charge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658 - 665</w:t>
            </w:r>
          </w:p>
          <w:p w:rsidR="006F7C41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Produit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758 -765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</w:tc>
      </w:tr>
      <w:tr w:rsidR="006F7C41" w:rsidRPr="0018280C" w:rsidTr="00D0455E">
        <w:tc>
          <w:tcPr>
            <w:tcW w:w="1242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  <w:r w:rsidRPr="0090782B">
              <w:rPr>
                <w:sz w:val="20"/>
                <w:szCs w:val="20"/>
              </w:rPr>
              <w:tab/>
            </w: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Écart a</w:t>
            </w:r>
            <w:r w:rsidRPr="0018280C">
              <w:rPr>
                <w:sz w:val="20"/>
                <w:szCs w:val="20"/>
              </w:rPr>
              <w:t>rrondi règlement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Écart </w:t>
            </w:r>
            <w:r w:rsidRPr="0018280C">
              <w:rPr>
                <w:sz w:val="20"/>
                <w:szCs w:val="20"/>
              </w:rPr>
              <w:t>Escompte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Absence de paiement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253"/>
              </w:tabs>
              <w:rPr>
                <w:b/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D90111">
              <w:rPr>
                <w:b/>
                <w:sz w:val="20"/>
                <w:szCs w:val="20"/>
              </w:rPr>
              <w:t>Si écart</w:t>
            </w:r>
            <w:r>
              <w:rPr>
                <w:sz w:val="20"/>
                <w:szCs w:val="20"/>
              </w:rPr>
              <w:t xml:space="preserve">, </w:t>
            </w:r>
            <w:r w:rsidRPr="0018280C">
              <w:rPr>
                <w:sz w:val="20"/>
                <w:szCs w:val="20"/>
              </w:rPr>
              <w:t>€ écart :</w:t>
            </w:r>
          </w:p>
          <w:p w:rsidR="006F7C41" w:rsidRPr="0018280C" w:rsidRDefault="006F7C41" w:rsidP="00D0455E">
            <w:pPr>
              <w:tabs>
                <w:tab w:val="left" w:leader="dot" w:pos="1975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Nature écart </w:t>
            </w:r>
            <w:r>
              <w:rPr>
                <w:sz w:val="20"/>
                <w:szCs w:val="20"/>
              </w:rPr>
              <w:t xml:space="preserve"> </w:t>
            </w:r>
            <w:r w:rsidRPr="00D90111">
              <w:rPr>
                <w:sz w:val="16"/>
                <w:szCs w:val="16"/>
              </w:rPr>
              <w:t xml:space="preserve">(entourer le </w:t>
            </w:r>
            <w:proofErr w:type="spellStart"/>
            <w:r w:rsidRPr="00D90111">
              <w:rPr>
                <w:sz w:val="16"/>
                <w:szCs w:val="16"/>
              </w:rPr>
              <w:t>num</w:t>
            </w:r>
            <w:proofErr w:type="spellEnd"/>
            <w:r w:rsidRPr="00D90111">
              <w:rPr>
                <w:sz w:val="16"/>
                <w:szCs w:val="16"/>
              </w:rPr>
              <w:t xml:space="preserve"> de compte à utiliser)</w:t>
            </w:r>
            <w:r>
              <w:rPr>
                <w:sz w:val="20"/>
                <w:szCs w:val="20"/>
              </w:rPr>
              <w:t xml:space="preserve"> </w:t>
            </w:r>
            <w:r w:rsidRPr="0018280C">
              <w:rPr>
                <w:sz w:val="20"/>
                <w:szCs w:val="20"/>
              </w:rPr>
              <w:t>: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Charge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658 - 665</w:t>
            </w:r>
          </w:p>
          <w:p w:rsidR="006F7C41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Produit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758 -765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</w:tc>
      </w:tr>
      <w:tr w:rsidR="006F7C41" w:rsidRPr="0018280C" w:rsidTr="00D0455E">
        <w:tc>
          <w:tcPr>
            <w:tcW w:w="1242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  <w:r w:rsidRPr="0090782B">
              <w:rPr>
                <w:sz w:val="20"/>
                <w:szCs w:val="20"/>
              </w:rPr>
              <w:tab/>
            </w:r>
          </w:p>
          <w:p w:rsidR="006F7C41" w:rsidRPr="0090782B" w:rsidRDefault="006F7C41" w:rsidP="00D0455E">
            <w:pPr>
              <w:tabs>
                <w:tab w:val="left" w:leader="dot" w:pos="1150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b/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154"/>
              </w:tabs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Écart a</w:t>
            </w:r>
            <w:r w:rsidRPr="0018280C">
              <w:rPr>
                <w:sz w:val="20"/>
                <w:szCs w:val="20"/>
              </w:rPr>
              <w:t>rrondi règlement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Écart </w:t>
            </w:r>
            <w:r w:rsidRPr="0018280C">
              <w:rPr>
                <w:sz w:val="20"/>
                <w:szCs w:val="20"/>
              </w:rPr>
              <w:t>Escompte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  <w:p w:rsidR="006F7C41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pos="1084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Absence de paiement</w:t>
            </w:r>
            <w:r>
              <w:rPr>
                <w:sz w:val="20"/>
                <w:szCs w:val="20"/>
              </w:rPr>
              <w:tab/>
            </w:r>
            <w:r w:rsidRPr="0018280C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  <w:p w:rsidR="006F7C41" w:rsidRPr="0018280C" w:rsidRDefault="006F7C41" w:rsidP="00D0455E">
            <w:pPr>
              <w:tabs>
                <w:tab w:val="left" w:leader="dot" w:pos="1253"/>
              </w:tabs>
              <w:rPr>
                <w:b/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D90111">
              <w:rPr>
                <w:b/>
                <w:sz w:val="20"/>
                <w:szCs w:val="20"/>
              </w:rPr>
              <w:t>Si écart</w:t>
            </w:r>
            <w:r>
              <w:rPr>
                <w:sz w:val="20"/>
                <w:szCs w:val="20"/>
              </w:rPr>
              <w:t xml:space="preserve">, </w:t>
            </w:r>
            <w:r w:rsidRPr="0018280C">
              <w:rPr>
                <w:sz w:val="20"/>
                <w:szCs w:val="20"/>
              </w:rPr>
              <w:t>€ écart :</w:t>
            </w:r>
          </w:p>
          <w:p w:rsidR="006F7C41" w:rsidRPr="0018280C" w:rsidRDefault="006F7C41" w:rsidP="00D0455E">
            <w:pPr>
              <w:tabs>
                <w:tab w:val="left" w:leader="dot" w:pos="1975"/>
              </w:tabs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ab/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Nature écart </w:t>
            </w:r>
            <w:r>
              <w:rPr>
                <w:sz w:val="20"/>
                <w:szCs w:val="20"/>
              </w:rPr>
              <w:t xml:space="preserve"> </w:t>
            </w:r>
            <w:r w:rsidRPr="00D90111">
              <w:rPr>
                <w:sz w:val="16"/>
                <w:szCs w:val="16"/>
              </w:rPr>
              <w:t xml:space="preserve">(entourer le </w:t>
            </w:r>
            <w:proofErr w:type="spellStart"/>
            <w:r w:rsidRPr="00D90111">
              <w:rPr>
                <w:sz w:val="16"/>
                <w:szCs w:val="16"/>
              </w:rPr>
              <w:t>num</w:t>
            </w:r>
            <w:proofErr w:type="spellEnd"/>
            <w:r w:rsidRPr="00D90111">
              <w:rPr>
                <w:sz w:val="16"/>
                <w:szCs w:val="16"/>
              </w:rPr>
              <w:t xml:space="preserve"> de compte à utiliser)</w:t>
            </w:r>
            <w:r>
              <w:rPr>
                <w:sz w:val="20"/>
                <w:szCs w:val="20"/>
              </w:rPr>
              <w:t xml:space="preserve"> </w:t>
            </w:r>
            <w:r w:rsidRPr="0018280C">
              <w:rPr>
                <w:sz w:val="20"/>
                <w:szCs w:val="20"/>
              </w:rPr>
              <w:t>: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Charge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658 - 665</w:t>
            </w:r>
          </w:p>
          <w:p w:rsidR="006F7C41" w:rsidRDefault="006F7C41" w:rsidP="00D0455E">
            <w:pPr>
              <w:rPr>
                <w:sz w:val="20"/>
                <w:szCs w:val="20"/>
              </w:rPr>
            </w:pPr>
            <w:r w:rsidRPr="0018280C">
              <w:rPr>
                <w:sz w:val="20"/>
                <w:szCs w:val="20"/>
              </w:rPr>
              <w:t>Produit</w:t>
            </w:r>
            <w:r w:rsidRPr="001828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758 -765</w:t>
            </w:r>
          </w:p>
          <w:p w:rsidR="006F7C41" w:rsidRPr="0018280C" w:rsidRDefault="006F7C41" w:rsidP="00D0455E">
            <w:pPr>
              <w:rPr>
                <w:sz w:val="20"/>
                <w:szCs w:val="20"/>
              </w:rPr>
            </w:pPr>
          </w:p>
        </w:tc>
      </w:tr>
    </w:tbl>
    <w:p w:rsidR="006F7C41" w:rsidRDefault="006F7C41" w:rsidP="00B050E0">
      <w:pPr>
        <w:ind w:left="360"/>
      </w:pPr>
    </w:p>
    <w:p w:rsidR="00A729A1" w:rsidRDefault="00A729A1" w:rsidP="00A729A1">
      <w:pPr>
        <w:pStyle w:val="Titre1"/>
        <w:rPr>
          <w:sz w:val="24"/>
        </w:rPr>
      </w:pPr>
      <w:r>
        <w:rPr>
          <w:sz w:val="24"/>
        </w:rPr>
        <w:lastRenderedPageBreak/>
        <w:t>Annexe B : Tableaux d’analyse fiscale de factures</w:t>
      </w:r>
    </w:p>
    <w:p w:rsidR="00A729A1" w:rsidRDefault="00A729A1" w:rsidP="00A729A1">
      <w:pPr>
        <w:pStyle w:val="Titre1"/>
        <w:jc w:val="center"/>
        <w:rPr>
          <w:sz w:val="24"/>
        </w:rPr>
      </w:pPr>
      <w:r>
        <w:rPr>
          <w:sz w:val="24"/>
        </w:rPr>
        <w:t xml:space="preserve">Analyse fiscale facture Hôtel </w:t>
      </w:r>
      <w:proofErr w:type="spellStart"/>
      <w:r>
        <w:rPr>
          <w:sz w:val="24"/>
        </w:rPr>
        <w:t>Furina</w:t>
      </w:r>
      <w:proofErr w:type="spellEnd"/>
    </w:p>
    <w:tbl>
      <w:tblPr>
        <w:tblStyle w:val="Grilledutableau"/>
        <w:tblW w:w="9292" w:type="dxa"/>
        <w:tblLook w:val="04A0"/>
      </w:tblPr>
      <w:tblGrid>
        <w:gridCol w:w="1452"/>
        <w:gridCol w:w="2385"/>
        <w:gridCol w:w="2027"/>
        <w:gridCol w:w="1601"/>
        <w:gridCol w:w="1827"/>
      </w:tblGrid>
      <w:tr w:rsidR="00A729A1" w:rsidTr="00EF2B3E">
        <w:tc>
          <w:tcPr>
            <w:tcW w:w="1387" w:type="dxa"/>
            <w:vAlign w:val="center"/>
          </w:tcPr>
          <w:p w:rsidR="00A729A1" w:rsidRDefault="00A729A1" w:rsidP="00A729A1">
            <w:pPr>
              <w:jc w:val="center"/>
            </w:pPr>
            <w:r>
              <w:t>Nature de la prestation</w:t>
            </w:r>
          </w:p>
        </w:tc>
        <w:tc>
          <w:tcPr>
            <w:tcW w:w="2407" w:type="dxa"/>
            <w:vAlign w:val="center"/>
          </w:tcPr>
          <w:p w:rsidR="00A729A1" w:rsidRDefault="00A729A1" w:rsidP="00EF2B3E">
            <w:pPr>
              <w:jc w:val="center"/>
            </w:pPr>
            <w:r>
              <w:t>Règle fiscale</w:t>
            </w:r>
          </w:p>
        </w:tc>
        <w:tc>
          <w:tcPr>
            <w:tcW w:w="2045" w:type="dxa"/>
            <w:vAlign w:val="center"/>
          </w:tcPr>
          <w:p w:rsidR="00A729A1" w:rsidRDefault="00A729A1" w:rsidP="00EF2B3E">
            <w:pPr>
              <w:jc w:val="center"/>
            </w:pPr>
            <w:r>
              <w:t>Numéro du compte d’achat</w:t>
            </w:r>
          </w:p>
        </w:tc>
        <w:tc>
          <w:tcPr>
            <w:tcW w:w="1611" w:type="dxa"/>
            <w:vAlign w:val="center"/>
          </w:tcPr>
          <w:p w:rsidR="00A729A1" w:rsidRDefault="00A729A1" w:rsidP="00EF2B3E">
            <w:pPr>
              <w:jc w:val="center"/>
            </w:pPr>
            <w:r>
              <w:t>Charge + TVA non déductible</w:t>
            </w:r>
          </w:p>
        </w:tc>
        <w:tc>
          <w:tcPr>
            <w:tcW w:w="1842" w:type="dxa"/>
            <w:vAlign w:val="center"/>
          </w:tcPr>
          <w:p w:rsidR="00A729A1" w:rsidRDefault="00A729A1" w:rsidP="00EF2B3E">
            <w:pPr>
              <w:jc w:val="center"/>
            </w:pPr>
            <w:r>
              <w:t>TVA déductible</w:t>
            </w:r>
          </w:p>
        </w:tc>
      </w:tr>
      <w:tr w:rsidR="00A729A1" w:rsidTr="00EF2B3E">
        <w:trPr>
          <w:trHeight w:val="1134"/>
        </w:trPr>
        <w:tc>
          <w:tcPr>
            <w:tcW w:w="1387" w:type="dxa"/>
            <w:tcBorders>
              <w:bottom w:val="single" w:sz="4" w:space="0" w:color="auto"/>
            </w:tcBorders>
          </w:tcPr>
          <w:p w:rsidR="00A729A1" w:rsidRDefault="00A729A1" w:rsidP="00A729A1">
            <w:r>
              <w:t>Hébergement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729A1" w:rsidRDefault="00A729A1" w:rsidP="00EF2B3E">
            <w:r>
              <w:t xml:space="preserve">TVA déductible </w:t>
            </w:r>
            <w:r>
              <w:sym w:font="Wingdings 2" w:char="F035"/>
            </w:r>
          </w:p>
          <w:p w:rsidR="00A729A1" w:rsidRDefault="00A729A1" w:rsidP="00EF2B3E">
            <w:r>
              <w:t xml:space="preserve">TVA non déductible </w:t>
            </w:r>
            <w:r>
              <w:sym w:font="Wingdings 2" w:char="F035"/>
            </w:r>
          </w:p>
          <w:p w:rsidR="00A729A1" w:rsidRDefault="00A729A1" w:rsidP="00A729A1">
            <w:r>
              <w:t xml:space="preserve">TVA partiellement déductible </w:t>
            </w:r>
            <w:r>
              <w:sym w:font="Wingdings 2" w:char="F035"/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729A1" w:rsidRDefault="00A729A1" w:rsidP="00EF2B3E"/>
        </w:tc>
        <w:tc>
          <w:tcPr>
            <w:tcW w:w="1611" w:type="dxa"/>
          </w:tcPr>
          <w:p w:rsidR="00A729A1" w:rsidRDefault="00A729A1" w:rsidP="00EF2B3E"/>
        </w:tc>
        <w:tc>
          <w:tcPr>
            <w:tcW w:w="1842" w:type="dxa"/>
          </w:tcPr>
          <w:p w:rsidR="00A729A1" w:rsidRDefault="00A729A1" w:rsidP="00EF2B3E"/>
        </w:tc>
      </w:tr>
      <w:tr w:rsidR="00A729A1" w:rsidTr="00EF2B3E">
        <w:trPr>
          <w:trHeight w:val="113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>
            <w:r>
              <w:t>Petits déjeuners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A729A1">
            <w:r>
              <w:t xml:space="preserve">TVA déductible </w:t>
            </w:r>
            <w:r>
              <w:sym w:font="Wingdings 2" w:char="F035"/>
            </w:r>
          </w:p>
          <w:p w:rsidR="00A729A1" w:rsidRDefault="00A729A1" w:rsidP="00A729A1">
            <w:r>
              <w:t xml:space="preserve">TVA non déductible </w:t>
            </w:r>
            <w:r>
              <w:sym w:font="Wingdings 2" w:char="F035"/>
            </w:r>
          </w:p>
          <w:p w:rsidR="00A729A1" w:rsidRDefault="00A729A1" w:rsidP="00A729A1">
            <w:r>
              <w:t xml:space="preserve">TVA partiellement déductible </w:t>
            </w:r>
            <w:r>
              <w:sym w:font="Wingdings 2" w:char="F035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1611" w:type="dxa"/>
            <w:tcBorders>
              <w:left w:val="single" w:sz="4" w:space="0" w:color="auto"/>
            </w:tcBorders>
          </w:tcPr>
          <w:p w:rsidR="00A729A1" w:rsidRDefault="00A729A1" w:rsidP="00EF2B3E"/>
        </w:tc>
        <w:tc>
          <w:tcPr>
            <w:tcW w:w="1842" w:type="dxa"/>
          </w:tcPr>
          <w:p w:rsidR="00A729A1" w:rsidRDefault="00A729A1" w:rsidP="00EF2B3E"/>
        </w:tc>
      </w:tr>
      <w:tr w:rsidR="00A729A1" w:rsidTr="00EF2B3E"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9A1" w:rsidRDefault="00A729A1" w:rsidP="00EF2B3E"/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1" w:rsidRDefault="00A729A1" w:rsidP="00EF2B3E">
            <w:r>
              <w:t>Total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A729A1" w:rsidRDefault="00A729A1" w:rsidP="00EF2B3E"/>
        </w:tc>
        <w:tc>
          <w:tcPr>
            <w:tcW w:w="1842" w:type="dxa"/>
            <w:vAlign w:val="center"/>
          </w:tcPr>
          <w:p w:rsidR="00A729A1" w:rsidRDefault="00A729A1" w:rsidP="00EF2B3E"/>
        </w:tc>
      </w:tr>
      <w:tr w:rsidR="00A729A1" w:rsidTr="00EF2B3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729A1" w:rsidRDefault="00A729A1" w:rsidP="00EF2B3E"/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>
            <w:r>
              <w:t>TTC pour vérification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</w:tcPr>
          <w:p w:rsidR="00A729A1" w:rsidRDefault="00A729A1" w:rsidP="00EF2B3E"/>
        </w:tc>
      </w:tr>
    </w:tbl>
    <w:p w:rsidR="00A729A1" w:rsidRDefault="00A729A1"/>
    <w:p w:rsidR="00A729A1" w:rsidRDefault="00A729A1" w:rsidP="00A729A1">
      <w:pPr>
        <w:pStyle w:val="Titre1"/>
        <w:jc w:val="center"/>
        <w:rPr>
          <w:sz w:val="24"/>
        </w:rPr>
      </w:pPr>
      <w:r>
        <w:rPr>
          <w:sz w:val="24"/>
        </w:rPr>
        <w:t>Analyse fiscale facture Total</w:t>
      </w:r>
    </w:p>
    <w:tbl>
      <w:tblPr>
        <w:tblStyle w:val="Grilledutableau"/>
        <w:tblW w:w="9292" w:type="dxa"/>
        <w:tblLook w:val="04A0"/>
      </w:tblPr>
      <w:tblGrid>
        <w:gridCol w:w="1387"/>
        <w:gridCol w:w="2407"/>
        <w:gridCol w:w="2045"/>
        <w:gridCol w:w="1611"/>
        <w:gridCol w:w="1842"/>
      </w:tblGrid>
      <w:tr w:rsidR="00A729A1" w:rsidTr="00EF2B3E">
        <w:tc>
          <w:tcPr>
            <w:tcW w:w="1387" w:type="dxa"/>
            <w:vAlign w:val="center"/>
          </w:tcPr>
          <w:p w:rsidR="00A729A1" w:rsidRDefault="00A729A1" w:rsidP="00EF2B3E">
            <w:pPr>
              <w:jc w:val="center"/>
            </w:pPr>
            <w:r>
              <w:t>Nature de la prestation</w:t>
            </w:r>
          </w:p>
        </w:tc>
        <w:tc>
          <w:tcPr>
            <w:tcW w:w="2407" w:type="dxa"/>
            <w:vAlign w:val="center"/>
          </w:tcPr>
          <w:p w:rsidR="00A729A1" w:rsidRDefault="00A729A1" w:rsidP="00EF2B3E">
            <w:pPr>
              <w:jc w:val="center"/>
            </w:pPr>
            <w:r>
              <w:t>Règle fiscale</w:t>
            </w:r>
          </w:p>
        </w:tc>
        <w:tc>
          <w:tcPr>
            <w:tcW w:w="2045" w:type="dxa"/>
            <w:vAlign w:val="center"/>
          </w:tcPr>
          <w:p w:rsidR="00A729A1" w:rsidRDefault="00A729A1" w:rsidP="00EF2B3E">
            <w:pPr>
              <w:jc w:val="center"/>
            </w:pPr>
            <w:r>
              <w:t>Numéro du compte d’achat</w:t>
            </w:r>
          </w:p>
        </w:tc>
        <w:tc>
          <w:tcPr>
            <w:tcW w:w="1611" w:type="dxa"/>
            <w:vAlign w:val="center"/>
          </w:tcPr>
          <w:p w:rsidR="00A729A1" w:rsidRDefault="00A729A1" w:rsidP="00EF2B3E">
            <w:pPr>
              <w:jc w:val="center"/>
            </w:pPr>
            <w:r>
              <w:t>Charge + TVA non déductible</w:t>
            </w:r>
          </w:p>
        </w:tc>
        <w:tc>
          <w:tcPr>
            <w:tcW w:w="1842" w:type="dxa"/>
            <w:vAlign w:val="center"/>
          </w:tcPr>
          <w:p w:rsidR="00A729A1" w:rsidRDefault="00A729A1" w:rsidP="00EF2B3E">
            <w:pPr>
              <w:jc w:val="center"/>
            </w:pPr>
            <w:r>
              <w:t>TVA déductible</w:t>
            </w:r>
          </w:p>
        </w:tc>
      </w:tr>
      <w:tr w:rsidR="00A729A1" w:rsidTr="00EF2B3E">
        <w:trPr>
          <w:trHeight w:val="1134"/>
        </w:trPr>
        <w:tc>
          <w:tcPr>
            <w:tcW w:w="1387" w:type="dxa"/>
            <w:tcBorders>
              <w:bottom w:val="single" w:sz="4" w:space="0" w:color="auto"/>
            </w:tcBorders>
          </w:tcPr>
          <w:p w:rsidR="00A729A1" w:rsidRDefault="00A729A1" w:rsidP="00EF2B3E">
            <w:r>
              <w:t>Gazole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729A1" w:rsidRDefault="00A729A1" w:rsidP="00EF2B3E">
            <w:r>
              <w:t xml:space="preserve">TVA déductible </w:t>
            </w:r>
            <w:r>
              <w:sym w:font="Wingdings 2" w:char="F035"/>
            </w:r>
          </w:p>
          <w:p w:rsidR="00A729A1" w:rsidRDefault="00A729A1" w:rsidP="00EF2B3E">
            <w:r>
              <w:t xml:space="preserve">TVA non déductible </w:t>
            </w:r>
            <w:r>
              <w:sym w:font="Wingdings 2" w:char="F035"/>
            </w:r>
          </w:p>
          <w:p w:rsidR="00A729A1" w:rsidRDefault="00A729A1" w:rsidP="00EF2B3E">
            <w:r>
              <w:t xml:space="preserve">TVA partiellement déductible </w:t>
            </w:r>
            <w:r>
              <w:sym w:font="Wingdings 2" w:char="F035"/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729A1" w:rsidRDefault="00A729A1" w:rsidP="00EF2B3E"/>
        </w:tc>
        <w:tc>
          <w:tcPr>
            <w:tcW w:w="1611" w:type="dxa"/>
          </w:tcPr>
          <w:p w:rsidR="00A729A1" w:rsidRDefault="00A729A1" w:rsidP="00EF2B3E"/>
        </w:tc>
        <w:tc>
          <w:tcPr>
            <w:tcW w:w="1842" w:type="dxa"/>
          </w:tcPr>
          <w:p w:rsidR="00A729A1" w:rsidRDefault="00A729A1" w:rsidP="00EF2B3E"/>
        </w:tc>
      </w:tr>
      <w:tr w:rsidR="00A729A1" w:rsidTr="00EF2B3E">
        <w:trPr>
          <w:trHeight w:val="113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>
            <w:r>
              <w:t>Frais de péage et services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>
            <w:r>
              <w:t xml:space="preserve">TVA déductible </w:t>
            </w:r>
            <w:r>
              <w:sym w:font="Wingdings 2" w:char="F035"/>
            </w:r>
          </w:p>
          <w:p w:rsidR="00A729A1" w:rsidRDefault="00A729A1" w:rsidP="00EF2B3E">
            <w:r>
              <w:t xml:space="preserve">TVA non déductible </w:t>
            </w:r>
            <w:r>
              <w:sym w:font="Wingdings 2" w:char="F035"/>
            </w:r>
          </w:p>
          <w:p w:rsidR="00A729A1" w:rsidRDefault="00A729A1" w:rsidP="00EF2B3E">
            <w:r>
              <w:t xml:space="preserve">TVA partiellement déductible </w:t>
            </w:r>
            <w:r>
              <w:sym w:font="Wingdings 2" w:char="F035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1611" w:type="dxa"/>
            <w:tcBorders>
              <w:left w:val="single" w:sz="4" w:space="0" w:color="auto"/>
            </w:tcBorders>
          </w:tcPr>
          <w:p w:rsidR="00A729A1" w:rsidRDefault="00A729A1" w:rsidP="00EF2B3E"/>
        </w:tc>
        <w:tc>
          <w:tcPr>
            <w:tcW w:w="1842" w:type="dxa"/>
          </w:tcPr>
          <w:p w:rsidR="00A729A1" w:rsidRDefault="00A729A1" w:rsidP="00EF2B3E"/>
        </w:tc>
      </w:tr>
      <w:tr w:rsidR="00A729A1" w:rsidTr="00EF2B3E"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9A1" w:rsidRDefault="00A729A1" w:rsidP="00EF2B3E"/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A1" w:rsidRDefault="00A729A1" w:rsidP="00EF2B3E">
            <w:r>
              <w:t>Total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A729A1" w:rsidRDefault="00A729A1" w:rsidP="00EF2B3E"/>
        </w:tc>
        <w:tc>
          <w:tcPr>
            <w:tcW w:w="1842" w:type="dxa"/>
            <w:vAlign w:val="center"/>
          </w:tcPr>
          <w:p w:rsidR="00A729A1" w:rsidRDefault="00A729A1" w:rsidP="00EF2B3E"/>
        </w:tc>
      </w:tr>
      <w:tr w:rsidR="00A729A1" w:rsidTr="00EF2B3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729A1" w:rsidRDefault="00A729A1" w:rsidP="00EF2B3E"/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9A1" w:rsidRDefault="00A729A1" w:rsidP="00EF2B3E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1" w:rsidRDefault="00A729A1" w:rsidP="00EF2B3E">
            <w:r>
              <w:t>TTC pour vérification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</w:tcPr>
          <w:p w:rsidR="00A729A1" w:rsidRDefault="00A729A1" w:rsidP="00EF2B3E"/>
        </w:tc>
      </w:tr>
    </w:tbl>
    <w:p w:rsidR="00A729A1" w:rsidRDefault="00A729A1"/>
    <w:p w:rsidR="006F7C41" w:rsidRDefault="006F7C41">
      <w:r>
        <w:br w:type="page"/>
      </w:r>
    </w:p>
    <w:p w:rsidR="00B050E0" w:rsidRDefault="00A0592F" w:rsidP="00B050E0">
      <w:pPr>
        <w:ind w:left="360"/>
      </w:pPr>
      <w:r>
        <w:lastRenderedPageBreak/>
        <w:t xml:space="preserve">Annexe </w:t>
      </w:r>
      <w:r w:rsidR="00A729A1">
        <w:t>C</w:t>
      </w:r>
      <w:r>
        <w:t xml:space="preserve"> : </w:t>
      </w:r>
      <w:r w:rsidR="006F7C41">
        <w:t>Télé déclaration de TVA</w:t>
      </w:r>
      <w:r w:rsidR="006F7C41">
        <w:rPr>
          <w:noProof/>
          <w:lang w:eastAsia="fr-FR"/>
        </w:rPr>
        <w:drawing>
          <wp:inline distT="0" distB="0" distL="0" distR="0">
            <wp:extent cx="5753100" cy="2676525"/>
            <wp:effectExtent l="1905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41" w:rsidRDefault="006F7C41" w:rsidP="00B050E0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53100" cy="1123950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41" w:rsidRDefault="006F7C41" w:rsidP="00B050E0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53100" cy="1581150"/>
            <wp:effectExtent l="19050" t="0" r="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39" w:rsidRDefault="006F7C41" w:rsidP="00B050E0">
      <w:pPr>
        <w:ind w:left="360"/>
      </w:pPr>
      <w:r>
        <w:rPr>
          <w:noProof/>
          <w:lang w:eastAsia="fr-FR"/>
        </w:rPr>
        <w:drawing>
          <wp:inline distT="0" distB="0" distL="0" distR="0">
            <wp:extent cx="5762625" cy="2667000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39" w:rsidRDefault="009A5F39">
      <w:r>
        <w:br w:type="page"/>
      </w:r>
    </w:p>
    <w:p w:rsidR="006F7C41" w:rsidRDefault="006F6F38" w:rsidP="00B050E0">
      <w:pPr>
        <w:ind w:left="360"/>
      </w:pPr>
      <w:r>
        <w:lastRenderedPageBreak/>
        <w:t>Annexe C : Tableau d’analyse de traitement des pièces commerciales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300"/>
        <w:gridCol w:w="5812"/>
      </w:tblGrid>
      <w:tr w:rsidR="006F6F38" w:rsidRPr="00174E61" w:rsidTr="006F6F38">
        <w:tc>
          <w:tcPr>
            <w:tcW w:w="2300" w:type="dxa"/>
          </w:tcPr>
          <w:p w:rsidR="006F6F38" w:rsidRPr="00174E61" w:rsidRDefault="006F6F38" w:rsidP="00174E61">
            <w:pPr>
              <w:jc w:val="center"/>
              <w:rPr>
                <w:b/>
              </w:rPr>
            </w:pPr>
            <w:r w:rsidRPr="00174E61">
              <w:rPr>
                <w:b/>
              </w:rPr>
              <w:t>Nature de la pièce</w:t>
            </w:r>
            <w:r w:rsidR="002119CC">
              <w:rPr>
                <w:b/>
              </w:rPr>
              <w:t xml:space="preserve"> à traite</w:t>
            </w:r>
          </w:p>
        </w:tc>
        <w:tc>
          <w:tcPr>
            <w:tcW w:w="5812" w:type="dxa"/>
          </w:tcPr>
          <w:p w:rsidR="00BD51B2" w:rsidRDefault="006F6F38" w:rsidP="00174E61">
            <w:pPr>
              <w:jc w:val="center"/>
              <w:rPr>
                <w:b/>
              </w:rPr>
            </w:pPr>
            <w:r w:rsidRPr="00174E61">
              <w:rPr>
                <w:b/>
              </w:rPr>
              <w:t>Action à prévoir dans le progiciel de gestion intégré</w:t>
            </w:r>
            <w:r w:rsidR="00BD51B2">
              <w:rPr>
                <w:b/>
              </w:rPr>
              <w:t>, PGI</w:t>
            </w:r>
          </w:p>
          <w:p w:rsidR="006F6F38" w:rsidRPr="00174E61" w:rsidRDefault="00BD51B2" w:rsidP="00174E61">
            <w:pPr>
              <w:jc w:val="center"/>
              <w:rPr>
                <w:b/>
              </w:rPr>
            </w:pPr>
            <w:r>
              <w:rPr>
                <w:b/>
              </w:rPr>
              <w:t>(EBP par exemple)</w:t>
            </w:r>
          </w:p>
        </w:tc>
      </w:tr>
      <w:tr w:rsidR="006F6F38" w:rsidTr="006F6F38">
        <w:tc>
          <w:tcPr>
            <w:tcW w:w="2300" w:type="dxa"/>
          </w:tcPr>
          <w:p w:rsidR="006F6F38" w:rsidRDefault="002119CC" w:rsidP="002119CC">
            <w:r>
              <w:t>Document du même type que la f</w:t>
            </w:r>
            <w:r w:rsidR="006F6F38">
              <w:t xml:space="preserve">acture Patin </w:t>
            </w:r>
            <w:proofErr w:type="spellStart"/>
            <w:r w:rsidR="006F6F38">
              <w:t>Coufin</w:t>
            </w:r>
            <w:proofErr w:type="spellEnd"/>
          </w:p>
        </w:tc>
        <w:tc>
          <w:tcPr>
            <w:tcW w:w="5812" w:type="dxa"/>
          </w:tcPr>
          <w:p w:rsidR="006F6F38" w:rsidRDefault="006F6F38" w:rsidP="006F6F38">
            <w:pPr>
              <w:tabs>
                <w:tab w:val="left" w:pos="4525"/>
              </w:tabs>
            </w:pPr>
            <w:r>
              <w:t>Mise à jour fichiers</w:t>
            </w:r>
            <w:r>
              <w:tab/>
            </w:r>
            <w:r>
              <w:sym w:font="Wingdings 2" w:char="F035"/>
            </w:r>
          </w:p>
          <w:p w:rsidR="006F6F38" w:rsidRDefault="006F6F38" w:rsidP="00B050E0">
            <w:r>
              <w:t>Si case cochée, quels fichiers ?</w:t>
            </w:r>
          </w:p>
          <w:p w:rsidR="006F6F38" w:rsidRDefault="006F6F38" w:rsidP="00B050E0"/>
          <w:p w:rsidR="006F6F38" w:rsidRDefault="006F6F38" w:rsidP="006F6F38">
            <w:pPr>
              <w:tabs>
                <w:tab w:val="left" w:pos="4510"/>
              </w:tabs>
            </w:pPr>
            <w:r>
              <w:t>Saisie de la facture en gestion commerciale</w:t>
            </w:r>
            <w:r>
              <w:tab/>
            </w:r>
            <w:r>
              <w:sym w:font="Wingdings 2" w:char="F035"/>
            </w:r>
          </w:p>
          <w:p w:rsidR="006F6F38" w:rsidRDefault="006F6F38" w:rsidP="006F6F38">
            <w:pPr>
              <w:tabs>
                <w:tab w:val="left" w:pos="4510"/>
              </w:tabs>
            </w:pPr>
            <w:r>
              <w:t>Saisie directe de la facture en comptabilité</w:t>
            </w:r>
            <w:r>
              <w:tab/>
            </w:r>
            <w:r>
              <w:sym w:font="Wingdings 2" w:char="F035"/>
            </w:r>
          </w:p>
          <w:p w:rsidR="006F6F38" w:rsidRDefault="006F6F38" w:rsidP="006F6F38">
            <w:pPr>
              <w:tabs>
                <w:tab w:val="left" w:pos="4495"/>
              </w:tabs>
            </w:pPr>
            <w:r>
              <w:t>Transfert de la facture de la gestion commerciale vers la comptabilité</w:t>
            </w:r>
            <w:r>
              <w:tab/>
            </w:r>
            <w:r>
              <w:sym w:font="Wingdings 2" w:char="F035"/>
            </w:r>
          </w:p>
        </w:tc>
      </w:tr>
      <w:tr w:rsidR="00704EF7" w:rsidTr="006F6F38">
        <w:tc>
          <w:tcPr>
            <w:tcW w:w="2300" w:type="dxa"/>
          </w:tcPr>
          <w:p w:rsidR="00704EF7" w:rsidRDefault="002119CC" w:rsidP="002119CC">
            <w:r>
              <w:t>Document du même type que la f</w:t>
            </w:r>
            <w:r w:rsidR="00704EF7">
              <w:t xml:space="preserve">acture </w:t>
            </w:r>
            <w:proofErr w:type="spellStart"/>
            <w:r w:rsidR="00704EF7">
              <w:t>Sigikid</w:t>
            </w:r>
            <w:proofErr w:type="spellEnd"/>
          </w:p>
        </w:tc>
        <w:tc>
          <w:tcPr>
            <w:tcW w:w="5812" w:type="dxa"/>
          </w:tcPr>
          <w:p w:rsidR="00704EF7" w:rsidRDefault="00704EF7" w:rsidP="00EF2B3E">
            <w:pPr>
              <w:tabs>
                <w:tab w:val="left" w:pos="4525"/>
              </w:tabs>
            </w:pPr>
            <w:r>
              <w:t>Mise à jour fichiers</w:t>
            </w:r>
            <w:r w:rsidR="00BF66F5">
              <w:t xml:space="preserve">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r>
              <w:t>Si case cochée, quels fichiers ?</w:t>
            </w:r>
          </w:p>
          <w:p w:rsidR="00704EF7" w:rsidRDefault="00704EF7" w:rsidP="00EF2B3E"/>
          <w:p w:rsidR="00704EF7" w:rsidRDefault="00704EF7" w:rsidP="00EF2B3E">
            <w:pPr>
              <w:tabs>
                <w:tab w:val="left" w:pos="4510"/>
              </w:tabs>
            </w:pPr>
            <w:r>
              <w:t>Saisie de la facture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pPr>
              <w:tabs>
                <w:tab w:val="left" w:pos="4510"/>
              </w:tabs>
            </w:pPr>
            <w:r>
              <w:t>Saisie directe de la facture en comptabilité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pPr>
              <w:tabs>
                <w:tab w:val="left" w:pos="4495"/>
              </w:tabs>
            </w:pPr>
            <w:r>
              <w:t>Transfert de la facture de la gestion commerciale vers la comptabilité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pPr>
              <w:tabs>
                <w:tab w:val="left" w:pos="4495"/>
              </w:tabs>
            </w:pPr>
          </w:p>
          <w:p w:rsidR="00704EF7" w:rsidRDefault="00704EF7" w:rsidP="00EF2B3E">
            <w:pPr>
              <w:tabs>
                <w:tab w:val="left" w:pos="4495"/>
              </w:tabs>
            </w:pPr>
            <w:r>
              <w:t>Quelle action supplémentaire faut-il prévoir en comptabilité pour cette facture ?</w:t>
            </w:r>
          </w:p>
          <w:p w:rsidR="00704EF7" w:rsidRDefault="00704EF7" w:rsidP="00EF2B3E">
            <w:pPr>
              <w:tabs>
                <w:tab w:val="left" w:pos="4495"/>
              </w:tabs>
            </w:pPr>
          </w:p>
          <w:p w:rsidR="00704EF7" w:rsidRDefault="00704EF7" w:rsidP="00EF2B3E">
            <w:pPr>
              <w:tabs>
                <w:tab w:val="left" w:pos="4495"/>
              </w:tabs>
            </w:pPr>
          </w:p>
          <w:p w:rsidR="00704EF7" w:rsidRDefault="00704EF7" w:rsidP="00EF2B3E">
            <w:pPr>
              <w:tabs>
                <w:tab w:val="left" w:pos="4495"/>
              </w:tabs>
            </w:pPr>
          </w:p>
        </w:tc>
      </w:tr>
      <w:tr w:rsidR="00704EF7" w:rsidTr="006F6F38">
        <w:tc>
          <w:tcPr>
            <w:tcW w:w="2300" w:type="dxa"/>
          </w:tcPr>
          <w:p w:rsidR="00704EF7" w:rsidRDefault="002119CC" w:rsidP="002119CC">
            <w:r>
              <w:t>Document du même type que la f</w:t>
            </w:r>
            <w:r w:rsidR="00704EF7">
              <w:t xml:space="preserve">acture hôtel </w:t>
            </w:r>
            <w:proofErr w:type="spellStart"/>
            <w:r w:rsidR="00704EF7">
              <w:t>Furina</w:t>
            </w:r>
            <w:proofErr w:type="spellEnd"/>
          </w:p>
        </w:tc>
        <w:tc>
          <w:tcPr>
            <w:tcW w:w="5812" w:type="dxa"/>
          </w:tcPr>
          <w:p w:rsidR="00704EF7" w:rsidRDefault="00704EF7" w:rsidP="006F6F38">
            <w:pPr>
              <w:tabs>
                <w:tab w:val="left" w:pos="4525"/>
              </w:tabs>
            </w:pPr>
            <w:r>
              <w:t>Mise à jour fichiers</w:t>
            </w:r>
            <w:r w:rsidR="00BF66F5">
              <w:t xml:space="preserve">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6F6F38">
            <w:r>
              <w:t>Si case cochée, quels fichiers ?</w:t>
            </w:r>
          </w:p>
          <w:p w:rsidR="00704EF7" w:rsidRDefault="00704EF7" w:rsidP="006F6F38"/>
          <w:p w:rsidR="00704EF7" w:rsidRDefault="00704EF7" w:rsidP="006F6F38">
            <w:pPr>
              <w:tabs>
                <w:tab w:val="left" w:pos="4510"/>
              </w:tabs>
            </w:pPr>
            <w:r>
              <w:t>Saisie de la facture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6F6F38">
            <w:pPr>
              <w:tabs>
                <w:tab w:val="left" w:pos="4510"/>
              </w:tabs>
            </w:pPr>
            <w:r>
              <w:t>Saisie directe de la facture en comptabilité</w:t>
            </w:r>
            <w:r>
              <w:tab/>
            </w:r>
            <w:r>
              <w:sym w:font="Wingdings 2" w:char="F035"/>
            </w:r>
          </w:p>
          <w:p w:rsidR="00704EF7" w:rsidRDefault="00704EF7" w:rsidP="006F6F38">
            <w:pPr>
              <w:tabs>
                <w:tab w:val="left" w:pos="4525"/>
              </w:tabs>
            </w:pPr>
            <w:r>
              <w:t>Transfert de la facture de la gestion commerciale vers la comptabilité</w:t>
            </w:r>
            <w:r>
              <w:tab/>
            </w:r>
            <w:r>
              <w:sym w:font="Wingdings 2" w:char="F035"/>
            </w:r>
          </w:p>
        </w:tc>
      </w:tr>
      <w:tr w:rsidR="00704EF7" w:rsidTr="006F6F38">
        <w:tc>
          <w:tcPr>
            <w:tcW w:w="2300" w:type="dxa"/>
          </w:tcPr>
          <w:p w:rsidR="00704EF7" w:rsidRDefault="00704EF7" w:rsidP="002119CC">
            <w:r>
              <w:t>Règlement d</w:t>
            </w:r>
            <w:r w:rsidR="002119CC">
              <w:t>’une facture du même type que celle de</w:t>
            </w:r>
            <w:r>
              <w:t xml:space="preserve"> Patin </w:t>
            </w:r>
            <w:proofErr w:type="spellStart"/>
            <w:r>
              <w:t>Coufin</w:t>
            </w:r>
            <w:proofErr w:type="spellEnd"/>
          </w:p>
        </w:tc>
        <w:tc>
          <w:tcPr>
            <w:tcW w:w="5812" w:type="dxa"/>
          </w:tcPr>
          <w:p w:rsidR="00704EF7" w:rsidRDefault="00704EF7" w:rsidP="006F6F38">
            <w:pPr>
              <w:tabs>
                <w:tab w:val="left" w:pos="4510"/>
              </w:tabs>
            </w:pPr>
            <w:r>
              <w:t>Saisie du règlement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6F6F38">
            <w:pPr>
              <w:tabs>
                <w:tab w:val="left" w:pos="4510"/>
              </w:tabs>
            </w:pPr>
            <w:r>
              <w:t>Saisie directe du règlement en comptabilité</w:t>
            </w:r>
            <w:r>
              <w:tab/>
            </w:r>
            <w:r>
              <w:sym w:font="Wingdings 2" w:char="F035"/>
            </w:r>
          </w:p>
          <w:p w:rsidR="00704EF7" w:rsidRDefault="00704EF7" w:rsidP="006F6F38">
            <w:pPr>
              <w:tabs>
                <w:tab w:val="left" w:pos="4525"/>
              </w:tabs>
            </w:pPr>
            <w:r>
              <w:t>Transfert du règlement de la gestion commerciale vers la comptabilité</w:t>
            </w:r>
            <w:r>
              <w:tab/>
            </w:r>
            <w:r>
              <w:sym w:font="Wingdings 2" w:char="F035"/>
            </w:r>
          </w:p>
        </w:tc>
      </w:tr>
      <w:tr w:rsidR="00704EF7" w:rsidTr="00EF2B3E">
        <w:tc>
          <w:tcPr>
            <w:tcW w:w="2300" w:type="dxa"/>
          </w:tcPr>
          <w:p w:rsidR="00704EF7" w:rsidRDefault="00704EF7" w:rsidP="00845A0E">
            <w:r>
              <w:t xml:space="preserve">Règlement </w:t>
            </w:r>
            <w:r w:rsidR="002119CC">
              <w:t>d’une facture du m</w:t>
            </w:r>
            <w:r w:rsidR="00845A0E">
              <w:t>ê</w:t>
            </w:r>
            <w:r w:rsidR="002119CC">
              <w:t xml:space="preserve">me type que celle </w:t>
            </w:r>
            <w:r w:rsidR="00845A0E">
              <w:t>de l’</w:t>
            </w:r>
            <w:r>
              <w:t xml:space="preserve">hôtel </w:t>
            </w:r>
            <w:proofErr w:type="spellStart"/>
            <w:r>
              <w:t>Furina</w:t>
            </w:r>
            <w:proofErr w:type="spellEnd"/>
          </w:p>
        </w:tc>
        <w:tc>
          <w:tcPr>
            <w:tcW w:w="5812" w:type="dxa"/>
          </w:tcPr>
          <w:p w:rsidR="00704EF7" w:rsidRDefault="00704EF7" w:rsidP="00EF2B3E">
            <w:pPr>
              <w:tabs>
                <w:tab w:val="left" w:pos="4510"/>
              </w:tabs>
            </w:pPr>
            <w:r>
              <w:t>Saisie du règlement en gestion commerciale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pPr>
              <w:tabs>
                <w:tab w:val="left" w:pos="4510"/>
              </w:tabs>
            </w:pPr>
            <w:r>
              <w:t>Saisie directe du règlement en comptabilité</w:t>
            </w:r>
            <w:r>
              <w:tab/>
            </w:r>
            <w:r>
              <w:sym w:font="Wingdings 2" w:char="F035"/>
            </w:r>
          </w:p>
          <w:p w:rsidR="00704EF7" w:rsidRDefault="00704EF7" w:rsidP="00EF2B3E">
            <w:pPr>
              <w:tabs>
                <w:tab w:val="left" w:pos="4525"/>
              </w:tabs>
            </w:pPr>
            <w:r>
              <w:t>Transfert du règlement de la gestion commerciale vers la comptabilité</w:t>
            </w:r>
            <w:r>
              <w:tab/>
            </w:r>
            <w:r>
              <w:sym w:font="Wingdings 2" w:char="F035"/>
            </w:r>
          </w:p>
        </w:tc>
      </w:tr>
    </w:tbl>
    <w:p w:rsidR="006F6F38" w:rsidRDefault="006F6F38" w:rsidP="00B050E0">
      <w:pPr>
        <w:ind w:left="360"/>
      </w:pPr>
    </w:p>
    <w:p w:rsidR="00BD51B2" w:rsidRDefault="00BD51B2" w:rsidP="00B050E0">
      <w:pPr>
        <w:ind w:left="360"/>
      </w:pPr>
      <w:r>
        <w:t>Une erreur de saisie de date peut avoir des conséquences comptables importantes.</w:t>
      </w:r>
      <w:r w:rsidR="00FC4CFE">
        <w:t xml:space="preserve"> </w:t>
      </w:r>
    </w:p>
    <w:p w:rsidR="00260E40" w:rsidRDefault="00FC4CFE" w:rsidP="00B050E0">
      <w:pPr>
        <w:ind w:left="360"/>
      </w:pPr>
      <w:r>
        <w:t xml:space="preserve">En partant sur la base que la facture Patin Couffin ait été saisie </w:t>
      </w:r>
      <w:r w:rsidR="00E24024">
        <w:t xml:space="preserve">par erreur </w:t>
      </w:r>
      <w:r>
        <w:t xml:space="preserve">au 30/12 </w:t>
      </w:r>
      <w:r w:rsidR="00244A6F">
        <w:t xml:space="preserve">(date du règlement) </w:t>
      </w:r>
      <w:r>
        <w:t>en gestion commerciale, q</w:t>
      </w:r>
      <w:r w:rsidR="00BD51B2">
        <w:t xml:space="preserve">uelle est la conséquence comptable en </w:t>
      </w:r>
      <w:proofErr w:type="gramStart"/>
      <w:r w:rsidR="00BD51B2">
        <w:t>terme</w:t>
      </w:r>
      <w:proofErr w:type="gramEnd"/>
      <w:r w:rsidR="00BD51B2">
        <w:t xml:space="preserve"> de déclaration à effectuer au Trésor Public ? Justifier précisément.</w:t>
      </w:r>
    </w:p>
    <w:p w:rsidR="00260E40" w:rsidRDefault="00260E40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1120"/>
        <w:gridCol w:w="1589"/>
        <w:gridCol w:w="1111"/>
        <w:gridCol w:w="673"/>
        <w:gridCol w:w="1058"/>
        <w:gridCol w:w="542"/>
        <w:gridCol w:w="1507"/>
        <w:gridCol w:w="1605"/>
      </w:tblGrid>
      <w:tr w:rsidR="00260E40" w:rsidTr="00FC4CFE">
        <w:tc>
          <w:tcPr>
            <w:tcW w:w="968" w:type="dxa"/>
            <w:vAlign w:val="center"/>
          </w:tcPr>
          <w:p w:rsidR="00260E40" w:rsidRDefault="00260E40" w:rsidP="00EF2B3E">
            <w:pPr>
              <w:jc w:val="center"/>
            </w:pPr>
            <w:r>
              <w:lastRenderedPageBreak/>
              <w:t>Journal</w:t>
            </w:r>
          </w:p>
        </w:tc>
        <w:tc>
          <w:tcPr>
            <w:tcW w:w="1120" w:type="dxa"/>
            <w:vAlign w:val="center"/>
          </w:tcPr>
          <w:p w:rsidR="00260E40" w:rsidRDefault="00260E40" w:rsidP="00EF2B3E">
            <w:pPr>
              <w:jc w:val="center"/>
            </w:pPr>
            <w:r>
              <w:t>Date</w:t>
            </w:r>
          </w:p>
        </w:tc>
        <w:tc>
          <w:tcPr>
            <w:tcW w:w="1589" w:type="dxa"/>
            <w:vAlign w:val="center"/>
          </w:tcPr>
          <w:p w:rsidR="00260E40" w:rsidRDefault="00260E40" w:rsidP="00EF2B3E">
            <w:pPr>
              <w:jc w:val="center"/>
            </w:pPr>
            <w:r>
              <w:t>N° de compte</w:t>
            </w:r>
          </w:p>
        </w:tc>
        <w:tc>
          <w:tcPr>
            <w:tcW w:w="1784" w:type="dxa"/>
            <w:gridSpan w:val="2"/>
            <w:vAlign w:val="center"/>
          </w:tcPr>
          <w:p w:rsidR="00260E40" w:rsidRDefault="00260E40" w:rsidP="00EF2B3E">
            <w:pPr>
              <w:jc w:val="center"/>
            </w:pPr>
            <w:r>
              <w:t>Débit</w:t>
            </w:r>
          </w:p>
        </w:tc>
        <w:tc>
          <w:tcPr>
            <w:tcW w:w="1600" w:type="dxa"/>
            <w:gridSpan w:val="2"/>
            <w:vAlign w:val="center"/>
          </w:tcPr>
          <w:p w:rsidR="00260E40" w:rsidRDefault="00260E40" w:rsidP="00EF2B3E">
            <w:pPr>
              <w:jc w:val="center"/>
            </w:pPr>
            <w:r>
              <w:t>Crédit</w:t>
            </w:r>
          </w:p>
        </w:tc>
        <w:tc>
          <w:tcPr>
            <w:tcW w:w="1507" w:type="dxa"/>
            <w:vAlign w:val="center"/>
          </w:tcPr>
          <w:p w:rsidR="00260E40" w:rsidRDefault="00260E40" w:rsidP="00EF2B3E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de pièce</w:t>
            </w:r>
          </w:p>
        </w:tc>
        <w:tc>
          <w:tcPr>
            <w:tcW w:w="1605" w:type="dxa"/>
            <w:vAlign w:val="center"/>
          </w:tcPr>
          <w:p w:rsidR="00260E40" w:rsidRDefault="00260E40" w:rsidP="00EF2B3E">
            <w:pPr>
              <w:jc w:val="center"/>
            </w:pPr>
            <w:r>
              <w:t xml:space="preserve">Libellé </w:t>
            </w:r>
          </w:p>
          <w:p w:rsidR="00260E40" w:rsidRPr="007F662C" w:rsidRDefault="00260E40" w:rsidP="00EF2B3E">
            <w:pPr>
              <w:jc w:val="center"/>
              <w:rPr>
                <w:sz w:val="12"/>
                <w:szCs w:val="12"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Tr="00FC4CFE">
        <w:tc>
          <w:tcPr>
            <w:tcW w:w="968" w:type="dxa"/>
            <w:vAlign w:val="center"/>
          </w:tcPr>
          <w:p w:rsidR="00260E40" w:rsidRDefault="00260E40" w:rsidP="00EF2B3E">
            <w:pPr>
              <w:jc w:val="center"/>
            </w:pPr>
            <w:r>
              <w:lastRenderedPageBreak/>
              <w:t>Journal</w:t>
            </w:r>
          </w:p>
        </w:tc>
        <w:tc>
          <w:tcPr>
            <w:tcW w:w="1120" w:type="dxa"/>
            <w:vAlign w:val="center"/>
          </w:tcPr>
          <w:p w:rsidR="00260E40" w:rsidRDefault="00260E40" w:rsidP="00EF2B3E">
            <w:pPr>
              <w:jc w:val="center"/>
            </w:pPr>
            <w:r>
              <w:t>Date</w:t>
            </w:r>
          </w:p>
        </w:tc>
        <w:tc>
          <w:tcPr>
            <w:tcW w:w="1589" w:type="dxa"/>
            <w:vAlign w:val="center"/>
          </w:tcPr>
          <w:p w:rsidR="00260E40" w:rsidRDefault="00260E40" w:rsidP="00EF2B3E">
            <w:pPr>
              <w:jc w:val="center"/>
            </w:pPr>
            <w:r>
              <w:t>N° de compte</w:t>
            </w:r>
          </w:p>
        </w:tc>
        <w:tc>
          <w:tcPr>
            <w:tcW w:w="1784" w:type="dxa"/>
            <w:gridSpan w:val="2"/>
            <w:vAlign w:val="center"/>
          </w:tcPr>
          <w:p w:rsidR="00260E40" w:rsidRDefault="00260E40" w:rsidP="00EF2B3E">
            <w:pPr>
              <w:jc w:val="center"/>
            </w:pPr>
            <w:r>
              <w:t>Débit</w:t>
            </w:r>
          </w:p>
        </w:tc>
        <w:tc>
          <w:tcPr>
            <w:tcW w:w="1600" w:type="dxa"/>
            <w:gridSpan w:val="2"/>
            <w:vAlign w:val="center"/>
          </w:tcPr>
          <w:p w:rsidR="00260E40" w:rsidRDefault="00260E40" w:rsidP="00EF2B3E">
            <w:pPr>
              <w:jc w:val="center"/>
            </w:pPr>
            <w:r>
              <w:t>Crédit</w:t>
            </w:r>
          </w:p>
        </w:tc>
        <w:tc>
          <w:tcPr>
            <w:tcW w:w="1507" w:type="dxa"/>
            <w:vAlign w:val="center"/>
          </w:tcPr>
          <w:p w:rsidR="00260E40" w:rsidRDefault="00260E40" w:rsidP="00EF2B3E">
            <w:pPr>
              <w:jc w:val="center"/>
            </w:pPr>
            <w:proofErr w:type="spellStart"/>
            <w:r>
              <w:t>Num</w:t>
            </w:r>
            <w:proofErr w:type="spellEnd"/>
            <w:r>
              <w:t xml:space="preserve"> de pièce</w:t>
            </w:r>
          </w:p>
        </w:tc>
        <w:tc>
          <w:tcPr>
            <w:tcW w:w="1605" w:type="dxa"/>
            <w:vAlign w:val="center"/>
          </w:tcPr>
          <w:p w:rsidR="00260E40" w:rsidRDefault="00260E40" w:rsidP="00EF2B3E">
            <w:pPr>
              <w:jc w:val="center"/>
            </w:pPr>
            <w:r>
              <w:t xml:space="preserve">Libellé </w:t>
            </w:r>
          </w:p>
          <w:p w:rsidR="00260E40" w:rsidRPr="007F662C" w:rsidRDefault="00260E40" w:rsidP="00EF2B3E">
            <w:pPr>
              <w:jc w:val="center"/>
              <w:rPr>
                <w:sz w:val="12"/>
                <w:szCs w:val="12"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5C15F3" w:rsidTr="00FC4CFE">
        <w:trPr>
          <w:trHeight w:val="454"/>
        </w:trPr>
        <w:tc>
          <w:tcPr>
            <w:tcW w:w="968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5C15F3" w:rsidRDefault="00260E40" w:rsidP="00EF2B3E">
            <w:pPr>
              <w:jc w:val="center"/>
              <w:rPr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5C15F3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  <w:vAlign w:val="center"/>
          </w:tcPr>
          <w:p w:rsidR="00260E40" w:rsidRPr="005C15F3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  <w:tr w:rsidR="00260E40" w:rsidRPr="007F662C" w:rsidTr="00FC4CFE">
        <w:trPr>
          <w:trHeight w:val="454"/>
        </w:trPr>
        <w:tc>
          <w:tcPr>
            <w:tcW w:w="968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20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589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  <w:tc>
          <w:tcPr>
            <w:tcW w:w="1111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673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1058" w:type="dxa"/>
            <w:tcBorders>
              <w:right w:val="dotted" w:sz="4" w:space="0" w:color="auto"/>
            </w:tcBorders>
            <w:vAlign w:val="center"/>
          </w:tcPr>
          <w:p w:rsidR="00260E40" w:rsidRPr="007F662C" w:rsidRDefault="00260E40" w:rsidP="00EF2B3E">
            <w:pPr>
              <w:jc w:val="right"/>
              <w:rPr>
                <w:i/>
                <w:iCs/>
              </w:rPr>
            </w:pPr>
          </w:p>
        </w:tc>
        <w:tc>
          <w:tcPr>
            <w:tcW w:w="542" w:type="dxa"/>
            <w:tcBorders>
              <w:left w:val="dotted" w:sz="4" w:space="0" w:color="auto"/>
            </w:tcBorders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507" w:type="dxa"/>
            <w:vAlign w:val="center"/>
          </w:tcPr>
          <w:p w:rsidR="00260E40" w:rsidRPr="007F662C" w:rsidRDefault="00260E40" w:rsidP="00EF2B3E">
            <w:pPr>
              <w:jc w:val="center"/>
              <w:rPr>
                <w:i/>
                <w:iCs/>
              </w:rPr>
            </w:pPr>
          </w:p>
        </w:tc>
        <w:tc>
          <w:tcPr>
            <w:tcW w:w="1605" w:type="dxa"/>
            <w:vAlign w:val="center"/>
          </w:tcPr>
          <w:p w:rsidR="00260E40" w:rsidRPr="007F662C" w:rsidRDefault="00260E40" w:rsidP="00EF2B3E">
            <w:pPr>
              <w:rPr>
                <w:i/>
                <w:iCs/>
              </w:rPr>
            </w:pPr>
          </w:p>
        </w:tc>
      </w:tr>
    </w:tbl>
    <w:p w:rsidR="002E5DC8" w:rsidRDefault="002E5DC8" w:rsidP="00260E40">
      <w:pPr>
        <w:ind w:left="360"/>
      </w:pPr>
    </w:p>
    <w:p w:rsidR="002E5DC8" w:rsidRDefault="002E5DC8" w:rsidP="002E5DC8">
      <w:r>
        <w:lastRenderedPageBreak/>
        <w:t>Prénom et nom :</w:t>
      </w:r>
    </w:p>
    <w:p w:rsidR="002E5DC8" w:rsidRDefault="002E5DC8" w:rsidP="002E5DC8">
      <w:r>
        <w:t>Étude de cas Les Pros du Jouet</w:t>
      </w:r>
    </w:p>
    <w:tbl>
      <w:tblPr>
        <w:tblStyle w:val="Grilledutableau"/>
        <w:tblW w:w="7661" w:type="dxa"/>
        <w:tblInd w:w="708" w:type="dxa"/>
        <w:tblLook w:val="04A0"/>
      </w:tblPr>
      <w:tblGrid>
        <w:gridCol w:w="5779"/>
        <w:gridCol w:w="1882"/>
      </w:tblGrid>
      <w:tr w:rsidR="002E5DC8" w:rsidTr="002E5DC8">
        <w:tc>
          <w:tcPr>
            <w:tcW w:w="5779" w:type="dxa"/>
          </w:tcPr>
          <w:p w:rsidR="002E5DC8" w:rsidRPr="002E5DC8" w:rsidRDefault="002E5DC8" w:rsidP="008B205A">
            <w:pPr>
              <w:rPr>
                <w:b/>
              </w:rPr>
            </w:pPr>
            <w:r w:rsidRPr="002E5DC8">
              <w:rPr>
                <w:b/>
              </w:rPr>
              <w:t>Critères d’évaluation</w:t>
            </w:r>
          </w:p>
        </w:tc>
        <w:tc>
          <w:tcPr>
            <w:tcW w:w="1882" w:type="dxa"/>
          </w:tcPr>
          <w:p w:rsidR="002E5DC8" w:rsidRDefault="002E5DC8" w:rsidP="008B205A">
            <w:pPr>
              <w:jc w:val="right"/>
            </w:pPr>
            <w:r>
              <w:t>Points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un arrondi de règlement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un escompte de règlement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une facture non payée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 arrondi de règlement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 escompte de règlement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 achat France avec frais de port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 achat UE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une nuit d’hébergement et un repas avec restriction du droit à déduction de la TVA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des frais de carburant et de péage avec restriction du droit à déduction de la TVA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des frais bancaires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un prélèvement fournisseur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Comptabiliser 2 virements clients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Identifier des opérations imposables, non imposables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une TVA collectée et due UE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la base de calcul de la TVA collectée et due UE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Repérer une TVA déductible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Calculer une TVA à décaisser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Liquider des comptes de TVA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Calculer un amortissement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Identifier une erreur de paramétrage d’un logiciel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Analyser un traitement de pièces commerciales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 w:rsidRPr="000B04AC">
              <w:t>1</w:t>
            </w:r>
          </w:p>
        </w:tc>
      </w:tr>
      <w:tr w:rsidR="002E5DC8" w:rsidTr="002E5DC8">
        <w:trPr>
          <w:trHeight w:val="537"/>
        </w:trPr>
        <w:tc>
          <w:tcPr>
            <w:tcW w:w="5779" w:type="dxa"/>
            <w:vAlign w:val="center"/>
          </w:tcPr>
          <w:p w:rsidR="002E5DC8" w:rsidRDefault="002E5DC8" w:rsidP="002E5DC8">
            <w:r>
              <w:t>Total</w:t>
            </w:r>
          </w:p>
        </w:tc>
        <w:tc>
          <w:tcPr>
            <w:tcW w:w="1882" w:type="dxa"/>
            <w:vAlign w:val="center"/>
          </w:tcPr>
          <w:p w:rsidR="002E5DC8" w:rsidRDefault="002E5DC8" w:rsidP="002E5DC8">
            <w:pPr>
              <w:jc w:val="right"/>
            </w:pPr>
            <w:r>
              <w:t>21</w:t>
            </w:r>
          </w:p>
        </w:tc>
      </w:tr>
    </w:tbl>
    <w:p w:rsidR="002E5DC8" w:rsidRDefault="009D1188" w:rsidP="002E5DC8">
      <w:r>
        <w:t xml:space="preserve"> 1 point de bonus</w:t>
      </w:r>
    </w:p>
    <w:p w:rsidR="009A5F39" w:rsidRDefault="009A5F39" w:rsidP="00260E40">
      <w:pPr>
        <w:ind w:left="360"/>
      </w:pPr>
    </w:p>
    <w:sectPr w:rsidR="009A5F39" w:rsidSect="0017728F">
      <w:footerReference w:type="default" r:id="rId1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1A" w:rsidRDefault="0072051A" w:rsidP="0072051A">
      <w:pPr>
        <w:spacing w:after="0" w:line="240" w:lineRule="auto"/>
      </w:pPr>
      <w:r>
        <w:separator/>
      </w:r>
    </w:p>
  </w:endnote>
  <w:endnote w:type="continuationSeparator" w:id="0">
    <w:p w:rsidR="0072051A" w:rsidRDefault="0072051A" w:rsidP="0072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1A" w:rsidRDefault="0072051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Étude de cas du 7 avril 2011 – 1BPRC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1188" w:rsidRPr="009D1188">
        <w:rPr>
          <w:rFonts w:asciiTheme="majorHAnsi" w:hAnsiTheme="majorHAnsi"/>
          <w:noProof/>
        </w:rPr>
        <w:t>15</w:t>
      </w:r>
    </w:fldSimple>
  </w:p>
  <w:p w:rsidR="0072051A" w:rsidRDefault="007205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1A" w:rsidRDefault="0072051A" w:rsidP="0072051A">
      <w:pPr>
        <w:spacing w:after="0" w:line="240" w:lineRule="auto"/>
      </w:pPr>
      <w:r>
        <w:separator/>
      </w:r>
    </w:p>
  </w:footnote>
  <w:footnote w:type="continuationSeparator" w:id="0">
    <w:p w:rsidR="0072051A" w:rsidRDefault="0072051A" w:rsidP="0072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222F"/>
    <w:multiLevelType w:val="hybridMultilevel"/>
    <w:tmpl w:val="20AA8084"/>
    <w:lvl w:ilvl="0" w:tplc="B64E7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171D"/>
    <w:multiLevelType w:val="hybridMultilevel"/>
    <w:tmpl w:val="BA2CA706"/>
    <w:lvl w:ilvl="0" w:tplc="B64E7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CD"/>
    <w:rsid w:val="00096144"/>
    <w:rsid w:val="000C52B4"/>
    <w:rsid w:val="00130122"/>
    <w:rsid w:val="00173BED"/>
    <w:rsid w:val="00174E61"/>
    <w:rsid w:val="0017728F"/>
    <w:rsid w:val="002119CC"/>
    <w:rsid w:val="00244A6F"/>
    <w:rsid w:val="00260E40"/>
    <w:rsid w:val="00294970"/>
    <w:rsid w:val="002A7EB2"/>
    <w:rsid w:val="002B5D58"/>
    <w:rsid w:val="002D5275"/>
    <w:rsid w:val="002E5ABF"/>
    <w:rsid w:val="002E5DC8"/>
    <w:rsid w:val="00315BCD"/>
    <w:rsid w:val="00380255"/>
    <w:rsid w:val="004947D3"/>
    <w:rsid w:val="00677D92"/>
    <w:rsid w:val="006F6F38"/>
    <w:rsid w:val="006F7C33"/>
    <w:rsid w:val="006F7C41"/>
    <w:rsid w:val="00704EF7"/>
    <w:rsid w:val="0072051A"/>
    <w:rsid w:val="00845A0E"/>
    <w:rsid w:val="008771F2"/>
    <w:rsid w:val="00883EAD"/>
    <w:rsid w:val="009A5F39"/>
    <w:rsid w:val="009D1188"/>
    <w:rsid w:val="009E12C1"/>
    <w:rsid w:val="009F2CD3"/>
    <w:rsid w:val="00A0592F"/>
    <w:rsid w:val="00A729A1"/>
    <w:rsid w:val="00AB19D5"/>
    <w:rsid w:val="00AC7389"/>
    <w:rsid w:val="00AE5A4D"/>
    <w:rsid w:val="00AE5C51"/>
    <w:rsid w:val="00B007E3"/>
    <w:rsid w:val="00B050E0"/>
    <w:rsid w:val="00B35622"/>
    <w:rsid w:val="00BD51B2"/>
    <w:rsid w:val="00BF66F5"/>
    <w:rsid w:val="00C11646"/>
    <w:rsid w:val="00C138AD"/>
    <w:rsid w:val="00C408DB"/>
    <w:rsid w:val="00C41196"/>
    <w:rsid w:val="00C7044A"/>
    <w:rsid w:val="00C93DCD"/>
    <w:rsid w:val="00E24024"/>
    <w:rsid w:val="00E253D7"/>
    <w:rsid w:val="00E4544B"/>
    <w:rsid w:val="00EE73C9"/>
    <w:rsid w:val="00F86930"/>
    <w:rsid w:val="00FC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CD"/>
  </w:style>
  <w:style w:type="paragraph" w:styleId="Titre1">
    <w:name w:val="heading 1"/>
    <w:basedOn w:val="Normal"/>
    <w:next w:val="Normal"/>
    <w:link w:val="Titre1Car"/>
    <w:uiPriority w:val="9"/>
    <w:qFormat/>
    <w:rsid w:val="00A729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B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051A"/>
  </w:style>
  <w:style w:type="paragraph" w:styleId="Pieddepage">
    <w:name w:val="footer"/>
    <w:basedOn w:val="Normal"/>
    <w:link w:val="PieddepageCar"/>
    <w:uiPriority w:val="99"/>
    <w:unhideWhenUsed/>
    <w:rsid w:val="0072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51A"/>
  </w:style>
  <w:style w:type="character" w:customStyle="1" w:styleId="Titre1Car">
    <w:name w:val="Titre 1 Car"/>
    <w:basedOn w:val="Policepardfaut"/>
    <w:link w:val="Titre1"/>
    <w:uiPriority w:val="9"/>
    <w:rsid w:val="00A7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gtoubou</dc:creator>
  <cp:keywords/>
  <dc:description/>
  <cp:lastModifiedBy>gtoubou</cp:lastModifiedBy>
  <cp:revision>39</cp:revision>
  <cp:lastPrinted>2011-04-06T14:06:00Z</cp:lastPrinted>
  <dcterms:created xsi:type="dcterms:W3CDTF">2011-04-05T09:14:00Z</dcterms:created>
  <dcterms:modified xsi:type="dcterms:W3CDTF">2011-05-10T07:25:00Z</dcterms:modified>
</cp:coreProperties>
</file>